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EC015" w14:textId="449DAD1F" w:rsidR="006B39ED" w:rsidRDefault="006B39ED" w:rsidP="006B39ED">
      <w:pPr>
        <w:keepLines/>
        <w:tabs>
          <w:tab w:val="left" w:pos="567"/>
        </w:tabs>
        <w:overflowPunct/>
        <w:autoSpaceDE/>
        <w:snapToGrid w:val="0"/>
        <w:spacing w:after="0"/>
        <w:rPr>
          <w:rFonts w:ascii="Arial" w:eastAsia="MS Mincho" w:hAnsi="Arial" w:cs="Arial"/>
          <w:b/>
          <w:sz w:val="28"/>
          <w:szCs w:val="28"/>
        </w:rPr>
      </w:pPr>
      <w:r>
        <w:rPr>
          <w:rFonts w:ascii="Arial" w:hAnsi="Arial" w:cs="Arial"/>
          <w:b/>
          <w:sz w:val="28"/>
          <w:szCs w:val="28"/>
        </w:rPr>
        <w:t>3GPP TSG RAN Meeting #104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w:t>
      </w:r>
      <w:r w:rsidR="00A53044">
        <w:rPr>
          <w:rFonts w:ascii="Arial" w:hAnsi="Arial" w:cs="Arial"/>
          <w:b/>
          <w:sz w:val="28"/>
          <w:szCs w:val="28"/>
        </w:rPr>
        <w:t>24</w:t>
      </w:r>
      <w:r w:rsidR="00EA693B">
        <w:rPr>
          <w:rFonts w:ascii="Arial" w:hAnsi="Arial" w:cs="Arial"/>
          <w:b/>
          <w:sz w:val="28"/>
          <w:szCs w:val="28"/>
        </w:rPr>
        <w:t>1649</w:t>
      </w:r>
    </w:p>
    <w:p w14:paraId="0B1BA03A" w14:textId="77777777" w:rsidR="006B39ED" w:rsidRDefault="006B39ED" w:rsidP="006B39ED">
      <w:pPr>
        <w:keepLines/>
        <w:tabs>
          <w:tab w:val="left" w:pos="567"/>
        </w:tabs>
        <w:rPr>
          <w:rFonts w:ascii="Arial" w:hAnsi="Arial" w:cs="Arial"/>
          <w:b/>
          <w:sz w:val="28"/>
          <w:szCs w:val="28"/>
        </w:rPr>
      </w:pPr>
      <w:r>
        <w:rPr>
          <w:rFonts w:ascii="Arial" w:hAnsi="Arial" w:cs="Arial"/>
          <w:b/>
          <w:sz w:val="28"/>
          <w:szCs w:val="28"/>
        </w:rPr>
        <w:t>Shanghai, China, June 17-20,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7007668F"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Novamint</w:t>
      </w:r>
      <w:r w:rsidR="006B39ED">
        <w:rPr>
          <w:rFonts w:ascii="Arial" w:eastAsia="Batang" w:hAnsi="Arial"/>
          <w:b/>
          <w:sz w:val="24"/>
          <w:szCs w:val="24"/>
          <w:lang w:val="en-US" w:eastAsia="zh-CN"/>
        </w:rPr>
        <w:t xml:space="preserve">, </w:t>
      </w:r>
      <w:r w:rsidR="000E4B3C">
        <w:rPr>
          <w:rFonts w:ascii="Arial" w:eastAsia="Batang" w:hAnsi="Arial"/>
          <w:b/>
          <w:sz w:val="24"/>
          <w:szCs w:val="24"/>
          <w:lang w:val="en-US" w:eastAsia="zh-CN"/>
        </w:rPr>
        <w:t xml:space="preserve">Sequans, </w:t>
      </w:r>
      <w:proofErr w:type="spellStart"/>
      <w:r w:rsidR="000E4B3C">
        <w:rPr>
          <w:rFonts w:ascii="Arial" w:eastAsia="Batang" w:hAnsi="Arial"/>
          <w:b/>
          <w:sz w:val="24"/>
          <w:szCs w:val="24"/>
          <w:lang w:val="en-US" w:eastAsia="zh-CN"/>
        </w:rPr>
        <w:t>Semtech</w:t>
      </w:r>
      <w:proofErr w:type="spellEnd"/>
      <w:r w:rsidR="000E4B3C">
        <w:rPr>
          <w:rFonts w:ascii="Arial" w:eastAsia="Batang" w:hAnsi="Arial"/>
          <w:b/>
          <w:sz w:val="24"/>
          <w:szCs w:val="24"/>
          <w:lang w:val="en-US" w:eastAsia="zh-CN"/>
        </w:rPr>
        <w:t xml:space="preserve">, </w:t>
      </w:r>
      <w:proofErr w:type="spellStart"/>
      <w:r w:rsidR="00E310E2">
        <w:rPr>
          <w:rFonts w:ascii="Arial" w:eastAsia="Batang" w:hAnsi="Arial"/>
          <w:b/>
          <w:sz w:val="24"/>
          <w:szCs w:val="24"/>
          <w:lang w:val="en-US" w:eastAsia="zh-CN"/>
        </w:rPr>
        <w:t>Telit</w:t>
      </w:r>
      <w:proofErr w:type="spellEnd"/>
      <w:r w:rsidR="00E310E2">
        <w:rPr>
          <w:rFonts w:ascii="Arial" w:eastAsia="Batang" w:hAnsi="Arial"/>
          <w:b/>
          <w:sz w:val="24"/>
          <w:szCs w:val="24"/>
          <w:lang w:val="en-US" w:eastAsia="zh-CN"/>
        </w:rPr>
        <w:t xml:space="preserve">, </w:t>
      </w:r>
      <w:proofErr w:type="spellStart"/>
      <w:r w:rsidR="000E4B3C">
        <w:rPr>
          <w:rFonts w:ascii="Arial" w:eastAsia="Batang" w:hAnsi="Arial"/>
          <w:b/>
          <w:sz w:val="24"/>
          <w:szCs w:val="24"/>
          <w:lang w:val="en-US" w:eastAsia="zh-CN"/>
        </w:rPr>
        <w:t>Ubiik</w:t>
      </w:r>
      <w:proofErr w:type="spellEnd"/>
    </w:p>
    <w:p w14:paraId="0A136629"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1E670E">
        <w:rPr>
          <w:rFonts w:ascii="Arial" w:eastAsia="Batang" w:hAnsi="Arial"/>
          <w:b/>
          <w:sz w:val="24"/>
          <w:szCs w:val="24"/>
          <w:lang w:val="en-US" w:eastAsia="zh-CN"/>
        </w:rPr>
        <w:t>New WID: 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5669F187"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10.1.5</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77777777"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p>
    <w:p w14:paraId="7BF4297B" w14:textId="77777777" w:rsidR="003C5D85" w:rsidRDefault="003C5D85" w:rsidP="003C5D85">
      <w:pPr>
        <w:pStyle w:val="Guidance"/>
      </w:pPr>
      <w:r w:rsidRPr="006C2E80">
        <w:t>{A number to be provided by MCC at the plenary}</w:t>
      </w:r>
      <w:r>
        <w:t xml:space="preserve"> </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77777777" w:rsidR="003C5D85" w:rsidRPr="00163676" w:rsidRDefault="003C5D85" w:rsidP="003C5D8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77777777" w:rsidR="003C5D85" w:rsidRDefault="003C5D85" w:rsidP="003C5D85">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4B7809D1" w:rsidR="006B39ED" w:rsidRDefault="003C5D85" w:rsidP="006B39ED">
      <w:pPr>
        <w:rPr>
          <w:iCs/>
        </w:rPr>
      </w:pPr>
      <w:r>
        <w:rPr>
          <w:iCs/>
        </w:rPr>
        <w:t xml:space="preserve">This band is currently </w:t>
      </w:r>
      <w:r w:rsidR="006B39ED">
        <w:rPr>
          <w:iCs/>
        </w:rPr>
        <w:t xml:space="preserve">used </w:t>
      </w:r>
      <w:r>
        <w:rPr>
          <w:iCs/>
        </w:rPr>
        <w:t xml:space="preserve">for applications based on WiMax technology under regulation defined by </w:t>
      </w:r>
      <w:r w:rsidRPr="00A824F0">
        <w:rPr>
          <w:iCs/>
        </w:rPr>
        <w:t>Innovation, Science and Economic Development </w:t>
      </w:r>
      <w:r w:rsidRPr="00A824F0">
        <w:t>Canada</w:t>
      </w:r>
      <w:r w:rsidRPr="00A824F0">
        <w:rPr>
          <w:iCs/>
        </w:rPr>
        <w:t> ( </w:t>
      </w:r>
      <w:r w:rsidRPr="00A824F0">
        <w:t>ISED</w:t>
      </w:r>
      <w:r w:rsidRPr="00A824F0">
        <w:rPr>
          <w:iCs/>
        </w:rPr>
        <w:t> )</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65987333"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00F1674E">
        <w:rPr>
          <w:iCs/>
        </w:rPr>
        <w:t xml:space="preserve">from Rel-13 </w:t>
      </w:r>
      <w:r w:rsidRPr="00A824F0">
        <w:rPr>
          <w:iCs/>
        </w:rPr>
        <w:t xml:space="preserve">to transition to LTE technology and allow new use cases, such LPWA (NB-IoT and </w:t>
      </w:r>
      <w:proofErr w:type="spellStart"/>
      <w:r w:rsidRPr="00A824F0">
        <w:rPr>
          <w:iCs/>
        </w:rPr>
        <w:t>eMTC</w:t>
      </w:r>
      <w:proofErr w:type="spellEnd"/>
      <w:r w:rsidRPr="00A824F0">
        <w:rPr>
          <w:iCs/>
        </w:rPr>
        <w:t>)</w:t>
      </w:r>
      <w:r w:rsidR="006B39ED">
        <w:rPr>
          <w:iCs/>
        </w:rPr>
        <w:t xml:space="preserve"> </w:t>
      </w:r>
      <w:r w:rsidR="00A83317">
        <w:rPr>
          <w:iCs/>
        </w:rPr>
        <w:t>CPE-like devices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1DDC562A" w:rsidR="006B39ED" w:rsidRPr="000E4B3C" w:rsidRDefault="006B39ED" w:rsidP="0089415D">
      <w:pPr>
        <w:pStyle w:val="Paragrafoelenco"/>
        <w:numPr>
          <w:ilvl w:val="0"/>
          <w:numId w:val="11"/>
        </w:numPr>
        <w:rPr>
          <w:iCs/>
        </w:rPr>
      </w:pPr>
      <w:r w:rsidRPr="000E4B3C">
        <w:rPr>
          <w:iCs/>
        </w:rPr>
        <w:t xml:space="preserve">The band is specified to support </w:t>
      </w:r>
      <w:r w:rsidR="006C4B61">
        <w:rPr>
          <w:iCs/>
        </w:rPr>
        <w:t>FDD</w:t>
      </w:r>
      <w:r w:rsidRPr="000E4B3C">
        <w:rPr>
          <w:iCs/>
        </w:rPr>
        <w:t xml:space="preserve"> operation assuming their form factor is CPE-like </w:t>
      </w:r>
      <w:r w:rsidR="00A83317">
        <w:rPr>
          <w:iCs/>
        </w:rPr>
        <w:t xml:space="preserve">and PC3 power class </w:t>
      </w:r>
      <w:r w:rsidRPr="000E4B3C">
        <w:rPr>
          <w:iCs/>
        </w:rPr>
        <w:t>and therefore removing constraints on size and some implementation aspects</w:t>
      </w:r>
    </w:p>
    <w:p w14:paraId="294C34A0" w14:textId="28600003" w:rsidR="006B39ED" w:rsidRDefault="006B39ED" w:rsidP="0089415D">
      <w:pPr>
        <w:pStyle w:val="Paragrafoelenco"/>
        <w:numPr>
          <w:ilvl w:val="0"/>
          <w:numId w:val="11"/>
        </w:numPr>
        <w:rPr>
          <w:iCs/>
        </w:rPr>
      </w:pPr>
      <w:r w:rsidRPr="000E4B3C">
        <w:rPr>
          <w:iCs/>
        </w:rPr>
        <w:t xml:space="preserve">NB-IoT and eMTC devices are expected to operate in Half Duplex mode. </w:t>
      </w:r>
    </w:p>
    <w:p w14:paraId="05ED3149" w14:textId="58322F1A" w:rsidR="006D104E" w:rsidRPr="000E4B3C" w:rsidRDefault="006D104E" w:rsidP="0089415D">
      <w:pPr>
        <w:pStyle w:val="Paragrafoelenco"/>
        <w:numPr>
          <w:ilvl w:val="0"/>
          <w:numId w:val="11"/>
        </w:numPr>
        <w:rPr>
          <w:iCs/>
        </w:rPr>
      </w:pPr>
      <w:r>
        <w:rPr>
          <w:iCs/>
        </w:rPr>
        <w:t xml:space="preserve">No new requirements on existing bands </w:t>
      </w:r>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28E24461"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r>
        <w:rPr>
          <w:lang w:eastAsia="en-US"/>
        </w:rPr>
        <w:t>LTE_feMTC &amp; NB_IOTenh for certain bands. Support of further bands for cat. M1, M2, NB1 and NB2 was introduced in subsequent Releases (15</w:t>
      </w:r>
      <w:r w:rsidR="00FC18EB">
        <w:rPr>
          <w:lang w:eastAsia="en-US"/>
        </w:rPr>
        <w:t xml:space="preserve"> to</w:t>
      </w:r>
      <w:r>
        <w:rPr>
          <w:lang w:eastAsia="en-US"/>
        </w:rPr>
        <w:t xml:space="preserve"> 18). </w:t>
      </w:r>
    </w:p>
    <w:p w14:paraId="28BA6E2D" w14:textId="363ABB31" w:rsidR="003C5D85" w:rsidRDefault="003C5D85" w:rsidP="003C5D85">
      <w:pPr>
        <w:rPr>
          <w:iCs/>
        </w:rPr>
      </w:pPr>
      <w:r>
        <w:rPr>
          <w:lang w:eastAsia="en-US"/>
        </w:rPr>
        <w:t>This Work Item proposes to complete the specification of the new band by allowing its use for cat. M1, M2, NB1 and NB2 UEs in a Release independent way</w:t>
      </w:r>
      <w:r w:rsidR="0048762A">
        <w:rPr>
          <w:lang w:eastAsia="en-US"/>
        </w:rPr>
        <w:t xml:space="preserve"> from Rel-13</w:t>
      </w:r>
      <w:r>
        <w:rPr>
          <w:lang w:eastAsia="en-US"/>
        </w:rPr>
        <w:t>.</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17C86F48" w14:textId="6334465C" w:rsidR="003C5D85" w:rsidRPr="00C11137" w:rsidRDefault="003C5D85" w:rsidP="0073548A">
      <w:pPr>
        <w:overflowPunct/>
        <w:autoSpaceDE/>
        <w:autoSpaceDN/>
        <w:adjustRightInd/>
        <w:spacing w:after="0" w:line="256" w:lineRule="auto"/>
        <w:textAlignment w:val="auto"/>
        <w:rPr>
          <w:bCs/>
        </w:rPr>
      </w:pPr>
      <w:r w:rsidRPr="004B243F">
        <w:rPr>
          <w:bCs/>
        </w:rPr>
        <w:t xml:space="preserve">Specify a new </w:t>
      </w:r>
      <w:r w:rsidR="0048762A" w:rsidRPr="00711840">
        <w:rPr>
          <w:bCs/>
        </w:rPr>
        <w:t xml:space="preserve">E-UTRA </w:t>
      </w:r>
      <w:r w:rsidRPr="004B243F">
        <w:rPr>
          <w:bCs/>
        </w:rPr>
        <w:t>FDD operating band operating in the range 1800-1830 MHz</w:t>
      </w:r>
      <w:r w:rsidR="00D34EE9">
        <w:rPr>
          <w:bCs/>
        </w:rPr>
        <w:t xml:space="preserve">, </w:t>
      </w:r>
      <w:r w:rsidRPr="00C11137">
        <w:rPr>
          <w:bCs/>
        </w:rPr>
        <w:t>in a Release independent</w:t>
      </w:r>
      <w:r w:rsidR="00003F87" w:rsidRPr="00C11137">
        <w:rPr>
          <w:bCs/>
        </w:rPr>
        <w:t xml:space="preserve"> from Release 13</w:t>
      </w:r>
      <w:r w:rsidR="00D34EE9">
        <w:rPr>
          <w:bCs/>
        </w:rPr>
        <w:t xml:space="preserve">, with </w:t>
      </w:r>
      <w:r w:rsidRPr="00C11137">
        <w:rPr>
          <w:bCs/>
        </w:rPr>
        <w:t xml:space="preserve">the </w:t>
      </w:r>
      <w:r w:rsidR="00D34EE9">
        <w:rPr>
          <w:bCs/>
        </w:rPr>
        <w:t xml:space="preserve">following </w:t>
      </w:r>
      <w:r w:rsidRPr="00C11137">
        <w:rPr>
          <w:bCs/>
        </w:rPr>
        <w:t>characteristics:</w:t>
      </w:r>
    </w:p>
    <w:p w14:paraId="138E3C2D" w14:textId="5B798317" w:rsidR="004B243F" w:rsidRPr="004B243F" w:rsidRDefault="004B243F" w:rsidP="0073548A">
      <w:pPr>
        <w:numPr>
          <w:ilvl w:val="1"/>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46CBCD42" w:rsidR="003C5D85" w:rsidRPr="00711840" w:rsidRDefault="003C5D85" w:rsidP="0073548A">
      <w:pPr>
        <w:numPr>
          <w:ilvl w:val="1"/>
          <w:numId w:val="9"/>
        </w:numPr>
        <w:overflowPunct/>
        <w:autoSpaceDE/>
        <w:autoSpaceDN/>
        <w:adjustRightInd/>
        <w:spacing w:after="0" w:line="256" w:lineRule="auto"/>
        <w:textAlignment w:val="auto"/>
        <w:rPr>
          <w:bCs/>
        </w:rPr>
      </w:pPr>
      <w:r w:rsidRPr="00711840">
        <w:rPr>
          <w:bCs/>
        </w:rPr>
        <w:t xml:space="preserve">Band numbering and RF characteristics </w:t>
      </w:r>
    </w:p>
    <w:p w14:paraId="176D7878" w14:textId="5A28FD9A" w:rsidR="004B243F" w:rsidRDefault="004B243F" w:rsidP="0073548A">
      <w:pPr>
        <w:numPr>
          <w:ilvl w:val="1"/>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7195F0B5" w14:textId="30169D78" w:rsidR="00F833BE" w:rsidRDefault="00F833BE" w:rsidP="0073548A">
      <w:pPr>
        <w:numPr>
          <w:ilvl w:val="1"/>
          <w:numId w:val="9"/>
        </w:numPr>
        <w:overflowPunct/>
        <w:autoSpaceDE/>
        <w:autoSpaceDN/>
        <w:adjustRightInd/>
        <w:spacing w:after="0" w:line="256" w:lineRule="auto"/>
        <w:textAlignment w:val="auto"/>
        <w:rPr>
          <w:bCs/>
        </w:rPr>
      </w:pPr>
      <w:r>
        <w:rPr>
          <w:bCs/>
        </w:rPr>
        <w:t>Specify related UE RF core requirements (</w:t>
      </w:r>
      <w:proofErr w:type="gramStart"/>
      <w:r>
        <w:rPr>
          <w:bCs/>
        </w:rPr>
        <w:t>e.g.</w:t>
      </w:r>
      <w:proofErr w:type="gramEnd"/>
      <w:r>
        <w:rPr>
          <w:bCs/>
        </w:rPr>
        <w:t xml:space="preserve"> UE power class, Additional Maximum Power Reduction (A-MPR), Reference sensitivity, blocking performance)</w:t>
      </w:r>
    </w:p>
    <w:p w14:paraId="55C8261B" w14:textId="17E6A1EB" w:rsidR="00A83317" w:rsidRDefault="00A83317" w:rsidP="003C5D85">
      <w:pPr>
        <w:numPr>
          <w:ilvl w:val="1"/>
          <w:numId w:val="9"/>
        </w:numPr>
        <w:overflowPunct/>
        <w:autoSpaceDE/>
        <w:autoSpaceDN/>
        <w:adjustRightInd/>
        <w:spacing w:after="0" w:line="256" w:lineRule="auto"/>
        <w:textAlignment w:val="auto"/>
        <w:rPr>
          <w:bCs/>
        </w:rPr>
      </w:pPr>
      <w:r>
        <w:rPr>
          <w:bCs/>
        </w:rPr>
        <w:t>Define PC3 UE power class</w:t>
      </w:r>
    </w:p>
    <w:p w14:paraId="48E521A8" w14:textId="4BF0FCDA" w:rsidR="00D34EE9" w:rsidRDefault="000C0B59" w:rsidP="003C5D85">
      <w:pPr>
        <w:numPr>
          <w:ilvl w:val="1"/>
          <w:numId w:val="9"/>
        </w:numPr>
        <w:overflowPunct/>
        <w:autoSpaceDE/>
        <w:autoSpaceDN/>
        <w:adjustRightInd/>
        <w:spacing w:after="0" w:line="256" w:lineRule="auto"/>
        <w:textAlignment w:val="auto"/>
        <w:rPr>
          <w:bCs/>
        </w:rPr>
      </w:pPr>
      <w:r>
        <w:rPr>
          <w:bCs/>
        </w:rPr>
        <w:t xml:space="preserve">Consider </w:t>
      </w:r>
      <w:r w:rsidR="00D34EE9">
        <w:rPr>
          <w:bCs/>
        </w:rPr>
        <w:t>UE categories M1&amp;M2 and NB1&amp;NB2</w:t>
      </w:r>
    </w:p>
    <w:p w14:paraId="4922C995" w14:textId="582325FC" w:rsidR="00C11137" w:rsidRDefault="00C11137" w:rsidP="003C5D85">
      <w:pPr>
        <w:numPr>
          <w:ilvl w:val="1"/>
          <w:numId w:val="9"/>
        </w:numPr>
        <w:overflowPunct/>
        <w:autoSpaceDE/>
        <w:autoSpaceDN/>
        <w:adjustRightInd/>
        <w:spacing w:after="0" w:line="256" w:lineRule="auto"/>
        <w:textAlignment w:val="auto"/>
        <w:rPr>
          <w:bCs/>
        </w:rPr>
      </w:pPr>
      <w:r>
        <w:rPr>
          <w:bCs/>
        </w:rPr>
        <w:t xml:space="preserve">Specify </w:t>
      </w:r>
      <w:r w:rsidR="000C0B59">
        <w:rPr>
          <w:bCs/>
        </w:rPr>
        <w:t xml:space="preserve">related </w:t>
      </w:r>
      <w:r>
        <w:rPr>
          <w:bCs/>
        </w:rPr>
        <w:t>BS RF core requirements</w:t>
      </w:r>
    </w:p>
    <w:p w14:paraId="379E9ECC" w14:textId="77777777" w:rsidR="000C0B59" w:rsidRDefault="00F35B68" w:rsidP="003C5D85">
      <w:pPr>
        <w:numPr>
          <w:ilvl w:val="1"/>
          <w:numId w:val="9"/>
        </w:numPr>
        <w:overflowPunct/>
        <w:autoSpaceDE/>
        <w:autoSpaceDN/>
        <w:adjustRightInd/>
        <w:spacing w:after="0" w:line="256" w:lineRule="auto"/>
        <w:textAlignment w:val="auto"/>
        <w:rPr>
          <w:bCs/>
        </w:rPr>
      </w:pPr>
      <w:r>
        <w:rPr>
          <w:bCs/>
        </w:rPr>
        <w:t>Consider</w:t>
      </w:r>
      <w:r w:rsidR="0048762A">
        <w:rPr>
          <w:bCs/>
        </w:rPr>
        <w:t xml:space="preserve"> WA BS, MR BS and LA BS classes</w:t>
      </w:r>
    </w:p>
    <w:p w14:paraId="4F71E8DB" w14:textId="3010592E" w:rsidR="0048762A" w:rsidRDefault="000C0B59" w:rsidP="003C5D85">
      <w:pPr>
        <w:numPr>
          <w:ilvl w:val="1"/>
          <w:numId w:val="9"/>
        </w:numPr>
        <w:overflowPunct/>
        <w:autoSpaceDE/>
        <w:autoSpaceDN/>
        <w:adjustRightInd/>
        <w:spacing w:after="0" w:line="256" w:lineRule="auto"/>
        <w:textAlignment w:val="auto"/>
        <w:rPr>
          <w:bCs/>
        </w:rPr>
      </w:pPr>
      <w:r>
        <w:rPr>
          <w:bCs/>
        </w:rPr>
        <w:t>Update RRM specification with new band</w:t>
      </w:r>
    </w:p>
    <w:p w14:paraId="3D8F0A2F" w14:textId="77777777" w:rsidR="00F35B68" w:rsidRPr="00711840" w:rsidRDefault="00F35B68" w:rsidP="0073548A">
      <w:pPr>
        <w:overflowPunct/>
        <w:autoSpaceDE/>
        <w:autoSpaceDN/>
        <w:adjustRightInd/>
        <w:spacing w:after="0" w:line="256" w:lineRule="auto"/>
        <w:ind w:left="1440"/>
        <w:textAlignment w:val="auto"/>
        <w:rPr>
          <w:bCs/>
        </w:rPr>
      </w:pPr>
    </w:p>
    <w:p w14:paraId="41E85CDD" w14:textId="66AAE7BC" w:rsidR="00F35B68" w:rsidRPr="006D104E" w:rsidRDefault="00272E9A" w:rsidP="0073548A">
      <w:pPr>
        <w:pStyle w:val="NO"/>
        <w:rPr>
          <w:bCs/>
        </w:rPr>
      </w:pPr>
      <w:r w:rsidRPr="00272E9A">
        <w:t xml:space="preserve">Note: </w:t>
      </w:r>
      <w:r w:rsidR="0048762A">
        <w:tab/>
      </w:r>
      <w:r w:rsidRPr="00272E9A">
        <w:t xml:space="preserve">Not impose new UE requirements with this new band as the protected band from the existing </w:t>
      </w:r>
      <w:r w:rsidRPr="0073548A">
        <w:t>3GPP</w:t>
      </w:r>
      <w:r w:rsidRPr="00272E9A">
        <w:t xml:space="preserve"> bands (i.e., Table 6.6.3.2-1 in TS 36.101, and </w:t>
      </w:r>
      <w:r w:rsidRPr="00EA693B">
        <w:t xml:space="preserve">Table </w:t>
      </w:r>
      <w:r w:rsidR="00426F57" w:rsidRPr="0073548A">
        <w:t>6.5.3.2-1</w:t>
      </w:r>
      <w:r w:rsidRPr="00272E9A">
        <w:t xml:space="preserve"> in TS 38.101-1).</w:t>
      </w:r>
    </w:p>
    <w:p w14:paraId="3DE29907"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F666D4" w14:textId="38EEFBDD" w:rsidR="006C4B61" w:rsidRPr="0073548A" w:rsidRDefault="00272E9A" w:rsidP="00C11137">
      <w:pPr>
        <w:snapToGrid w:val="0"/>
        <w:rPr>
          <w:rFonts w:eastAsia="DengXian"/>
          <w:bCs/>
          <w:sz w:val="21"/>
          <w:szCs w:val="21"/>
        </w:rPr>
      </w:pPr>
      <w:r w:rsidRPr="00272E9A">
        <w:rPr>
          <w:rFonts w:eastAsia="DengXian"/>
          <w:bCs/>
          <w:sz w:val="21"/>
          <w:szCs w:val="21"/>
        </w:rPr>
        <w:t xml:space="preserve">Update the related 3GPP technical specifications </w:t>
      </w:r>
      <w:r w:rsidR="00D34EE9">
        <w:rPr>
          <w:rFonts w:eastAsia="DengXian"/>
          <w:bCs/>
          <w:sz w:val="21"/>
          <w:szCs w:val="21"/>
        </w:rPr>
        <w:t xml:space="preserve">with </w:t>
      </w:r>
      <w:r w:rsidR="001A4058">
        <w:rPr>
          <w:rFonts w:eastAsia="DengXian"/>
          <w:bCs/>
          <w:sz w:val="21"/>
          <w:szCs w:val="21"/>
        </w:rPr>
        <w:t xml:space="preserve">test requirements and </w:t>
      </w:r>
      <w:r w:rsidR="00D34EE9">
        <w:rPr>
          <w:rFonts w:eastAsia="DengXian"/>
          <w:bCs/>
          <w:sz w:val="21"/>
          <w:szCs w:val="21"/>
        </w:rPr>
        <w:t xml:space="preserve">BS </w:t>
      </w:r>
      <w:r w:rsidR="006C4B61">
        <w:rPr>
          <w:rFonts w:eastAsia="DengXian"/>
          <w:bCs/>
          <w:sz w:val="21"/>
          <w:szCs w:val="21"/>
        </w:rPr>
        <w:t xml:space="preserve">conformance </w:t>
      </w:r>
      <w:r w:rsidR="001A4058">
        <w:rPr>
          <w:rFonts w:eastAsia="DengXian"/>
          <w:bCs/>
          <w:sz w:val="21"/>
          <w:szCs w:val="21"/>
        </w:rPr>
        <w:t xml:space="preserve">tests </w:t>
      </w:r>
      <w:r w:rsidR="006C4B61">
        <w:rPr>
          <w:rFonts w:eastAsia="DengXian"/>
          <w:bCs/>
          <w:sz w:val="21"/>
          <w:szCs w:val="21"/>
        </w:rPr>
        <w:t>to take account of the new band</w:t>
      </w:r>
      <w:r w:rsidR="001A4058">
        <w:rPr>
          <w:rFonts w:eastAsia="DengXian"/>
          <w:bCs/>
          <w:sz w:val="21"/>
          <w:szCs w:val="21"/>
        </w:rPr>
        <w:t>.</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77777777"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5CBE6891" w:rsidR="00C07607" w:rsidRPr="00FF3F0C" w:rsidRDefault="00C07607" w:rsidP="00CC77D6">
            <w:pPr>
              <w:pStyle w:val="TAL"/>
            </w:pPr>
          </w:p>
        </w:tc>
        <w:tc>
          <w:tcPr>
            <w:tcW w:w="1134" w:type="dxa"/>
          </w:tcPr>
          <w:p w14:paraId="53EA4798" w14:textId="0FBE74FB" w:rsidR="00C07607" w:rsidRPr="00251D80" w:rsidRDefault="00C07607" w:rsidP="00CC77D6">
            <w:pPr>
              <w:pStyle w:val="TAL"/>
            </w:pPr>
          </w:p>
        </w:tc>
        <w:tc>
          <w:tcPr>
            <w:tcW w:w="2409" w:type="dxa"/>
          </w:tcPr>
          <w:p w14:paraId="5DC97B1E" w14:textId="189A8B5E" w:rsidR="00C07607" w:rsidRPr="00251D80" w:rsidRDefault="00C07607" w:rsidP="00CC77D6">
            <w:pPr>
              <w:pStyle w:val="TAL"/>
            </w:pPr>
          </w:p>
        </w:tc>
        <w:tc>
          <w:tcPr>
            <w:tcW w:w="1134" w:type="dxa"/>
          </w:tcPr>
          <w:p w14:paraId="15851321" w14:textId="7BE141E1" w:rsidR="00C07607" w:rsidRPr="00251D80" w:rsidRDefault="00C07607" w:rsidP="00CC77D6">
            <w:pPr>
              <w:pStyle w:val="TAL"/>
            </w:pPr>
          </w:p>
        </w:tc>
        <w:tc>
          <w:tcPr>
            <w:tcW w:w="1134" w:type="dxa"/>
          </w:tcPr>
          <w:p w14:paraId="2D3B9BAD" w14:textId="0BA93F71" w:rsidR="00C07607" w:rsidRPr="00251D80" w:rsidRDefault="00C07607" w:rsidP="00CC77D6">
            <w:pPr>
              <w:pStyle w:val="TAL"/>
            </w:pPr>
          </w:p>
        </w:tc>
        <w:tc>
          <w:tcPr>
            <w:tcW w:w="1985" w:type="dxa"/>
          </w:tcPr>
          <w:p w14:paraId="62D008A6" w14:textId="77777777" w:rsidR="00C07607" w:rsidRPr="00251D80" w:rsidRDefault="00C07607" w:rsidP="00CC77D6">
            <w:pPr>
              <w:pStyle w:val="TAL"/>
            </w:pPr>
          </w:p>
        </w:tc>
      </w:tr>
    </w:tbl>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4056"/>
        <w:gridCol w:w="1121"/>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4056"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121"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73548A">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4056"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9478281" w14:textId="223945B3" w:rsidR="00C07607" w:rsidRPr="00B70EFC" w:rsidRDefault="00C07607" w:rsidP="00C07607">
            <w:pPr>
              <w:pStyle w:val="TAL"/>
              <w:ind w:right="-99"/>
              <w:rPr>
                <w:sz w:val="16"/>
                <w:szCs w:val="16"/>
              </w:rPr>
            </w:pPr>
            <w:r w:rsidRPr="0046066D">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77666F85" w14:textId="6BCF93DA" w:rsidR="00C07607" w:rsidRPr="00B70EFC" w:rsidRDefault="00C07607" w:rsidP="00C07607">
            <w:pPr>
              <w:pStyle w:val="TAL"/>
              <w:ind w:right="-99"/>
              <w:rPr>
                <w:sz w:val="16"/>
                <w:szCs w:val="16"/>
              </w:rPr>
            </w:pPr>
            <w:r>
              <w:rPr>
                <w:lang w:val="en-US"/>
              </w:rPr>
              <w:t>Core UE part</w:t>
            </w:r>
          </w:p>
        </w:tc>
      </w:tr>
      <w:tr w:rsidR="00637EB5" w:rsidRPr="00B70EFC" w14:paraId="266AA740"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637EB5" w:rsidRPr="00B70EFC" w:rsidRDefault="00637EB5" w:rsidP="00637EB5">
            <w:pPr>
              <w:pStyle w:val="TAL"/>
              <w:ind w:right="-99"/>
              <w:rPr>
                <w:sz w:val="16"/>
                <w:szCs w:val="16"/>
              </w:rPr>
            </w:pPr>
            <w:r>
              <w:rPr>
                <w:lang w:val="en-US"/>
              </w:rPr>
              <w:t>36.133</w:t>
            </w:r>
          </w:p>
        </w:tc>
        <w:tc>
          <w:tcPr>
            <w:tcW w:w="4056" w:type="dxa"/>
            <w:tcBorders>
              <w:top w:val="single" w:sz="4" w:space="0" w:color="auto"/>
              <w:left w:val="single" w:sz="4" w:space="0" w:color="auto"/>
              <w:bottom w:val="single" w:sz="4" w:space="0" w:color="auto"/>
              <w:right w:val="single" w:sz="4" w:space="0" w:color="auto"/>
            </w:tcBorders>
          </w:tcPr>
          <w:p w14:paraId="15794971" w14:textId="0966349F" w:rsidR="00637EB5" w:rsidRPr="00B70EFC" w:rsidRDefault="00637EB5" w:rsidP="00637EB5">
            <w:pPr>
              <w:pStyle w:val="TAL"/>
              <w:ind w:right="-99"/>
              <w:rPr>
                <w:sz w:val="16"/>
                <w:szCs w:val="16"/>
              </w:rPr>
            </w:pPr>
            <w:r w:rsidRPr="002679B9">
              <w:rPr>
                <w:lang w:val="en-US"/>
              </w:rPr>
              <w:t>Evolved Universal Terrestrial Radio Access (E-UTRA); Requirements for support of radio resource management</w:t>
            </w:r>
          </w:p>
        </w:tc>
        <w:tc>
          <w:tcPr>
            <w:tcW w:w="1121" w:type="dxa"/>
            <w:tcBorders>
              <w:top w:val="single" w:sz="4" w:space="0" w:color="auto"/>
              <w:left w:val="single" w:sz="4" w:space="0" w:color="auto"/>
              <w:bottom w:val="single" w:sz="4" w:space="0" w:color="auto"/>
              <w:right w:val="single" w:sz="4" w:space="0" w:color="auto"/>
            </w:tcBorders>
          </w:tcPr>
          <w:p w14:paraId="69032E1E" w14:textId="0A33A19F" w:rsidR="00637EB5" w:rsidRPr="00B70EFC" w:rsidRDefault="00637EB5" w:rsidP="00637EB5">
            <w:pPr>
              <w:pStyle w:val="TAL"/>
              <w:ind w:right="-99"/>
              <w:rPr>
                <w:sz w:val="16"/>
                <w:szCs w:val="16"/>
              </w:rPr>
            </w:pPr>
            <w:r w:rsidRPr="00E43B41">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637EB5" w:rsidRPr="00B70EFC" w:rsidRDefault="00637EB5" w:rsidP="00637EB5">
            <w:pPr>
              <w:pStyle w:val="TAL"/>
              <w:ind w:right="-99"/>
              <w:rPr>
                <w:sz w:val="16"/>
                <w:szCs w:val="16"/>
              </w:rPr>
            </w:pPr>
            <w:r>
              <w:rPr>
                <w:lang w:val="en-US"/>
              </w:rPr>
              <w:t>Core part</w:t>
            </w:r>
          </w:p>
        </w:tc>
      </w:tr>
      <w:tr w:rsidR="00637EB5" w:rsidRPr="00B70EFC" w14:paraId="204885C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637EB5" w:rsidRPr="00B70EFC" w:rsidRDefault="00637EB5" w:rsidP="00637EB5">
            <w:pPr>
              <w:pStyle w:val="TAL"/>
              <w:ind w:right="-99"/>
              <w:rPr>
                <w:sz w:val="16"/>
                <w:szCs w:val="16"/>
              </w:rPr>
            </w:pPr>
            <w:r>
              <w:rPr>
                <w:lang w:val="en-US"/>
              </w:rPr>
              <w:t>36.104</w:t>
            </w:r>
          </w:p>
        </w:tc>
        <w:tc>
          <w:tcPr>
            <w:tcW w:w="4056" w:type="dxa"/>
            <w:tcBorders>
              <w:top w:val="single" w:sz="4" w:space="0" w:color="auto"/>
              <w:left w:val="single" w:sz="4" w:space="0" w:color="auto"/>
              <w:bottom w:val="single" w:sz="4" w:space="0" w:color="auto"/>
              <w:right w:val="single" w:sz="4" w:space="0" w:color="auto"/>
            </w:tcBorders>
          </w:tcPr>
          <w:p w14:paraId="4478ED62" w14:textId="2440A3EF" w:rsidR="00637EB5" w:rsidRPr="00B70EFC" w:rsidRDefault="00637EB5" w:rsidP="00637EB5">
            <w:pPr>
              <w:pStyle w:val="TAL"/>
              <w:ind w:right="-99"/>
              <w:rPr>
                <w:sz w:val="16"/>
                <w:szCs w:val="16"/>
              </w:rPr>
            </w:pPr>
            <w:r w:rsidRPr="002679B9">
              <w:rPr>
                <w:lang w:val="en-US"/>
              </w:rPr>
              <w:t>Evolved Universal Terrestrial Radio Access (E-UTRA);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37B0C0" w14:textId="79CC1013" w:rsidR="00637EB5" w:rsidRPr="005E5429" w:rsidRDefault="00637EB5" w:rsidP="00637EB5">
            <w:pPr>
              <w:pStyle w:val="TAL"/>
              <w:ind w:right="-99"/>
              <w:rPr>
                <w:sz w:val="16"/>
                <w:szCs w:val="16"/>
              </w:rPr>
            </w:pPr>
            <w:r w:rsidRPr="00E43B41">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6984A205" w14:textId="024FC5A3" w:rsidR="00637EB5" w:rsidRPr="00B70EFC" w:rsidRDefault="00637EB5" w:rsidP="00637EB5">
            <w:pPr>
              <w:pStyle w:val="TAL"/>
              <w:ind w:right="-99"/>
              <w:rPr>
                <w:sz w:val="16"/>
                <w:szCs w:val="16"/>
              </w:rPr>
            </w:pPr>
            <w:r>
              <w:rPr>
                <w:lang w:val="en-US"/>
              </w:rPr>
              <w:t>Core BS part</w:t>
            </w:r>
          </w:p>
        </w:tc>
      </w:tr>
      <w:tr w:rsidR="00C07607" w:rsidRPr="00EF4D2D" w14:paraId="2A3F66A3"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19416669" w14:textId="24919567" w:rsidR="00C07607" w:rsidRPr="007B5843" w:rsidRDefault="00C07607" w:rsidP="00C07607">
            <w:pPr>
              <w:pStyle w:val="TAL"/>
              <w:ind w:right="-99"/>
              <w:rPr>
                <w:sz w:val="16"/>
                <w:szCs w:val="16"/>
              </w:rPr>
            </w:pPr>
          </w:p>
        </w:tc>
        <w:tc>
          <w:tcPr>
            <w:tcW w:w="4056" w:type="dxa"/>
            <w:tcBorders>
              <w:top w:val="single" w:sz="4" w:space="0" w:color="auto"/>
              <w:left w:val="single" w:sz="4" w:space="0" w:color="auto"/>
              <w:bottom w:val="single" w:sz="4" w:space="0" w:color="auto"/>
              <w:right w:val="single" w:sz="4" w:space="0" w:color="auto"/>
            </w:tcBorders>
          </w:tcPr>
          <w:p w14:paraId="7D027D51" w14:textId="7DD978D3" w:rsidR="00C07607" w:rsidRPr="007B5843" w:rsidRDefault="00C07607" w:rsidP="00C07607">
            <w:pPr>
              <w:pStyle w:val="TAL"/>
              <w:ind w:right="-99"/>
              <w:rPr>
                <w:sz w:val="16"/>
                <w:szCs w:val="16"/>
              </w:rPr>
            </w:pPr>
          </w:p>
        </w:tc>
        <w:tc>
          <w:tcPr>
            <w:tcW w:w="1121" w:type="dxa"/>
            <w:tcBorders>
              <w:top w:val="single" w:sz="4" w:space="0" w:color="auto"/>
              <w:left w:val="single" w:sz="4" w:space="0" w:color="auto"/>
              <w:bottom w:val="single" w:sz="4" w:space="0" w:color="auto"/>
              <w:right w:val="single" w:sz="4" w:space="0" w:color="auto"/>
            </w:tcBorders>
          </w:tcPr>
          <w:p w14:paraId="638E8EF3" w14:textId="1AFD3BCE" w:rsidR="00C07607" w:rsidRPr="007B5843" w:rsidRDefault="00C07607" w:rsidP="00C07607">
            <w:pPr>
              <w:pStyle w:val="TAL"/>
              <w:ind w:right="-99"/>
              <w:rPr>
                <w:sz w:val="16"/>
                <w:szCs w:val="16"/>
              </w:rPr>
            </w:pPr>
          </w:p>
        </w:tc>
        <w:tc>
          <w:tcPr>
            <w:tcW w:w="2995" w:type="dxa"/>
            <w:tcBorders>
              <w:top w:val="single" w:sz="4" w:space="0" w:color="auto"/>
              <w:left w:val="single" w:sz="4" w:space="0" w:color="auto"/>
              <w:bottom w:val="single" w:sz="4" w:space="0" w:color="auto"/>
              <w:right w:val="single" w:sz="4" w:space="0" w:color="auto"/>
            </w:tcBorders>
          </w:tcPr>
          <w:p w14:paraId="6F0EEA4C" w14:textId="7FEC0727" w:rsidR="00C07607" w:rsidRPr="007B5843" w:rsidRDefault="00C07607" w:rsidP="00C07607">
            <w:pPr>
              <w:pStyle w:val="TAL"/>
              <w:ind w:right="-99"/>
              <w:rPr>
                <w:sz w:val="16"/>
                <w:szCs w:val="16"/>
              </w:rPr>
            </w:pPr>
          </w:p>
        </w:tc>
      </w:tr>
      <w:tr w:rsidR="00C07607" w:rsidRPr="00EF4D2D" w14:paraId="35D88547"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D514CF6" w14:textId="6FDDCA83" w:rsidR="00C07607" w:rsidRPr="007B5843" w:rsidRDefault="00C07607" w:rsidP="00C07607">
            <w:pPr>
              <w:pStyle w:val="TAL"/>
              <w:ind w:right="-99"/>
              <w:rPr>
                <w:sz w:val="16"/>
                <w:szCs w:val="16"/>
              </w:rPr>
            </w:pPr>
            <w:r>
              <w:rPr>
                <w:lang w:val="en-US"/>
              </w:rPr>
              <w:t>37.104</w:t>
            </w:r>
          </w:p>
        </w:tc>
        <w:tc>
          <w:tcPr>
            <w:tcW w:w="4056" w:type="dxa"/>
            <w:tcBorders>
              <w:top w:val="single" w:sz="4" w:space="0" w:color="auto"/>
              <w:left w:val="single" w:sz="4" w:space="0" w:color="auto"/>
              <w:bottom w:val="single" w:sz="4" w:space="0" w:color="auto"/>
              <w:right w:val="single" w:sz="4" w:space="0" w:color="auto"/>
            </w:tcBorders>
          </w:tcPr>
          <w:p w14:paraId="130259BA" w14:textId="26B7AFBE"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5C38FEAC" w14:textId="1CDB61A6" w:rsidR="00C07607" w:rsidRPr="007B5843" w:rsidRDefault="00637EB5" w:rsidP="00C07607">
            <w:pPr>
              <w:pStyle w:val="TAL"/>
              <w:ind w:right="-99"/>
              <w:rPr>
                <w:sz w:val="16"/>
                <w:szCs w:val="16"/>
              </w:rPr>
            </w:pPr>
            <w:r w:rsidRPr="0046066D">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118EFEFA" w14:textId="5B49D44B" w:rsidR="00C07607" w:rsidRPr="007B5843" w:rsidRDefault="00C07607" w:rsidP="00C07607">
            <w:pPr>
              <w:pStyle w:val="TAL"/>
              <w:ind w:right="-99"/>
              <w:rPr>
                <w:sz w:val="16"/>
                <w:szCs w:val="16"/>
              </w:rPr>
            </w:pPr>
            <w:r>
              <w:rPr>
                <w:lang w:val="en-US"/>
              </w:rPr>
              <w:t>Core BS part</w:t>
            </w:r>
          </w:p>
        </w:tc>
      </w:tr>
      <w:tr w:rsidR="00637EB5" w:rsidRPr="00B70EFC" w14:paraId="78B4E92A"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4E7DC112" w14:textId="273DE829" w:rsidR="00637EB5" w:rsidRPr="007B5843" w:rsidRDefault="00637EB5" w:rsidP="00637EB5">
            <w:pPr>
              <w:pStyle w:val="TAL"/>
              <w:ind w:right="-99"/>
              <w:rPr>
                <w:sz w:val="16"/>
                <w:szCs w:val="16"/>
              </w:rPr>
            </w:pPr>
            <w:r w:rsidRPr="006C4B61">
              <w:rPr>
                <w:rStyle w:val="a0"/>
                <w:lang w:val="en-US"/>
              </w:rPr>
              <w:t>37.105</w:t>
            </w:r>
          </w:p>
        </w:tc>
        <w:tc>
          <w:tcPr>
            <w:tcW w:w="4056" w:type="dxa"/>
            <w:tcBorders>
              <w:top w:val="single" w:sz="4" w:space="0" w:color="auto"/>
              <w:left w:val="single" w:sz="4" w:space="0" w:color="auto"/>
              <w:bottom w:val="single" w:sz="4" w:space="0" w:color="auto"/>
              <w:right w:val="single" w:sz="4" w:space="0" w:color="auto"/>
            </w:tcBorders>
          </w:tcPr>
          <w:p w14:paraId="4964A5EE" w14:textId="0D0031FB" w:rsidR="00637EB5" w:rsidRPr="0073548A" w:rsidRDefault="00637EB5" w:rsidP="00637EB5">
            <w:pPr>
              <w:pStyle w:val="TAL"/>
              <w:ind w:right="-99"/>
              <w:rPr>
                <w:lang w:val="en-US"/>
              </w:rPr>
            </w:pPr>
            <w:r w:rsidRPr="0073548A">
              <w:rPr>
                <w:lang w:val="en-US"/>
              </w:rPr>
              <w:t>Active Antenna System (AAS) Base Station (BS) transmission and reception</w:t>
            </w:r>
          </w:p>
        </w:tc>
        <w:tc>
          <w:tcPr>
            <w:tcW w:w="1121" w:type="dxa"/>
            <w:tcBorders>
              <w:top w:val="single" w:sz="4" w:space="0" w:color="auto"/>
              <w:left w:val="single" w:sz="4" w:space="0" w:color="auto"/>
              <w:bottom w:val="single" w:sz="4" w:space="0" w:color="auto"/>
              <w:right w:val="single" w:sz="4" w:space="0" w:color="auto"/>
            </w:tcBorders>
          </w:tcPr>
          <w:p w14:paraId="353E85DC" w14:textId="5B8A2FCA" w:rsidR="00637EB5" w:rsidRPr="007B5843" w:rsidRDefault="00637EB5" w:rsidP="00637EB5">
            <w:pPr>
              <w:pStyle w:val="TAL"/>
              <w:ind w:right="-99"/>
              <w:rPr>
                <w:sz w:val="16"/>
                <w:szCs w:val="16"/>
              </w:rPr>
            </w:pPr>
            <w:r w:rsidRPr="00A628BC">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AA22010" w14:textId="5F584EC5" w:rsidR="00637EB5" w:rsidRPr="007B5843" w:rsidRDefault="00637EB5" w:rsidP="00637EB5">
            <w:pPr>
              <w:pStyle w:val="TAL"/>
              <w:ind w:right="-99"/>
              <w:rPr>
                <w:sz w:val="16"/>
                <w:szCs w:val="16"/>
              </w:rPr>
            </w:pPr>
            <w:r w:rsidRPr="006C4B61">
              <w:rPr>
                <w:rStyle w:val="a0"/>
                <w:lang w:val="en-US"/>
              </w:rPr>
              <w:t>Core BS part</w:t>
            </w:r>
          </w:p>
        </w:tc>
      </w:tr>
      <w:tr w:rsidR="00637EB5" w:rsidRPr="00B70EFC" w14:paraId="1F6E1D66"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7E862A68" w14:textId="1E03F0B7" w:rsidR="00637EB5" w:rsidRPr="006C4B61" w:rsidRDefault="00637EB5" w:rsidP="00637EB5">
            <w:pPr>
              <w:pStyle w:val="TAL"/>
              <w:ind w:right="-99"/>
              <w:rPr>
                <w:rStyle w:val="a0"/>
                <w:lang w:val="en-US"/>
              </w:rPr>
            </w:pPr>
            <w:r w:rsidRPr="006C4B61">
              <w:rPr>
                <w:lang w:val="en-US"/>
              </w:rPr>
              <w:t>38.106</w:t>
            </w:r>
          </w:p>
        </w:tc>
        <w:tc>
          <w:tcPr>
            <w:tcW w:w="4056" w:type="dxa"/>
            <w:tcBorders>
              <w:top w:val="single" w:sz="4" w:space="0" w:color="auto"/>
              <w:left w:val="single" w:sz="4" w:space="0" w:color="auto"/>
              <w:bottom w:val="single" w:sz="4" w:space="0" w:color="auto"/>
              <w:right w:val="single" w:sz="4" w:space="0" w:color="auto"/>
            </w:tcBorders>
          </w:tcPr>
          <w:p w14:paraId="7C15E3D2" w14:textId="1836635E" w:rsidR="00637EB5" w:rsidRPr="0073548A" w:rsidRDefault="00637EB5" w:rsidP="00637EB5">
            <w:pPr>
              <w:pStyle w:val="TAL"/>
              <w:ind w:right="-99"/>
              <w:rPr>
                <w:lang w:val="en-US"/>
              </w:rPr>
            </w:pPr>
            <w:r w:rsidRPr="0073548A">
              <w:rPr>
                <w:lang w:val="en-US"/>
              </w:rPr>
              <w:t>NR repeater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6ED1DBDC" w14:textId="0D2C0A4A" w:rsidR="00637EB5" w:rsidRPr="00A628BC" w:rsidRDefault="00637EB5" w:rsidP="00637EB5">
            <w:pPr>
              <w:pStyle w:val="TAL"/>
              <w:ind w:right="-99"/>
              <w:rPr>
                <w:lang w:val="en-US"/>
              </w:rPr>
            </w:pPr>
            <w:r w:rsidRPr="00293C6E">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03EC6868" w14:textId="738956EB" w:rsidR="00637EB5" w:rsidRPr="006C4B61" w:rsidRDefault="00637EB5" w:rsidP="00637EB5">
            <w:pPr>
              <w:pStyle w:val="TAL"/>
              <w:ind w:right="-99"/>
              <w:rPr>
                <w:rStyle w:val="a0"/>
                <w:lang w:val="en-US"/>
              </w:rPr>
            </w:pPr>
            <w:r w:rsidRPr="006C4B61">
              <w:rPr>
                <w:lang w:val="en-US"/>
              </w:rPr>
              <w:t>Core part</w:t>
            </w:r>
          </w:p>
        </w:tc>
      </w:tr>
      <w:tr w:rsidR="00637EB5" w:rsidRPr="00B70EFC" w14:paraId="2AE64542"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1B812D29" w14:textId="76D857E6" w:rsidR="00637EB5" w:rsidRPr="006C4B61" w:rsidRDefault="00637EB5" w:rsidP="00637EB5">
            <w:pPr>
              <w:pStyle w:val="TAL"/>
              <w:ind w:right="-99"/>
              <w:rPr>
                <w:rStyle w:val="a0"/>
                <w:lang w:val="en-US"/>
              </w:rPr>
            </w:pPr>
            <w:r w:rsidRPr="006C4B61">
              <w:rPr>
                <w:lang w:val="en-US"/>
              </w:rPr>
              <w:t>38.174</w:t>
            </w:r>
          </w:p>
        </w:tc>
        <w:tc>
          <w:tcPr>
            <w:tcW w:w="4056" w:type="dxa"/>
            <w:tcBorders>
              <w:top w:val="single" w:sz="4" w:space="0" w:color="auto"/>
              <w:left w:val="single" w:sz="4" w:space="0" w:color="auto"/>
              <w:bottom w:val="single" w:sz="4" w:space="0" w:color="auto"/>
              <w:right w:val="single" w:sz="4" w:space="0" w:color="auto"/>
            </w:tcBorders>
          </w:tcPr>
          <w:p w14:paraId="45AE4719" w14:textId="64B10D5C" w:rsidR="00637EB5" w:rsidRPr="0073548A" w:rsidRDefault="00637EB5" w:rsidP="00637EB5">
            <w:pPr>
              <w:pStyle w:val="TAL"/>
              <w:ind w:right="-99"/>
              <w:rPr>
                <w:lang w:val="en-US"/>
              </w:rPr>
            </w:pPr>
            <w:r w:rsidRPr="0073548A">
              <w:rPr>
                <w:lang w:val="en-US"/>
              </w:rPr>
              <w:t>NR; Integrated Access and Backhaul (IAB) radio transmission and reception</w:t>
            </w:r>
          </w:p>
        </w:tc>
        <w:tc>
          <w:tcPr>
            <w:tcW w:w="1121" w:type="dxa"/>
            <w:tcBorders>
              <w:top w:val="single" w:sz="4" w:space="0" w:color="auto"/>
              <w:left w:val="single" w:sz="4" w:space="0" w:color="auto"/>
              <w:bottom w:val="single" w:sz="4" w:space="0" w:color="auto"/>
              <w:right w:val="single" w:sz="4" w:space="0" w:color="auto"/>
            </w:tcBorders>
          </w:tcPr>
          <w:p w14:paraId="49EA75AE" w14:textId="49A88E80" w:rsidR="00637EB5" w:rsidRPr="00A628BC" w:rsidRDefault="00637EB5" w:rsidP="00637EB5">
            <w:pPr>
              <w:pStyle w:val="TAL"/>
              <w:ind w:right="-99"/>
              <w:rPr>
                <w:lang w:val="en-US"/>
              </w:rPr>
            </w:pPr>
            <w:r w:rsidRPr="00293C6E">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42B167C2" w14:textId="64A898EF" w:rsidR="00637EB5" w:rsidRPr="006C4B61" w:rsidRDefault="00637EB5" w:rsidP="00637EB5">
            <w:pPr>
              <w:pStyle w:val="TAL"/>
              <w:ind w:right="-99"/>
              <w:rPr>
                <w:rStyle w:val="a0"/>
                <w:lang w:val="en-US"/>
              </w:rPr>
            </w:pPr>
            <w:r w:rsidRPr="006C4B61">
              <w:rPr>
                <w:lang w:val="en-US"/>
              </w:rPr>
              <w:t>Core part</w:t>
            </w:r>
          </w:p>
        </w:tc>
      </w:tr>
      <w:tr w:rsidR="00637EB5" w:rsidRPr="00EF4D2D" w14:paraId="73B4EDC5"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637EB5" w:rsidRPr="00C01305" w:rsidRDefault="00637EB5" w:rsidP="00637EB5">
            <w:pPr>
              <w:pStyle w:val="TAL"/>
              <w:ind w:right="-99"/>
              <w:rPr>
                <w:sz w:val="16"/>
                <w:szCs w:val="16"/>
                <w:highlight w:val="yellow"/>
              </w:rPr>
            </w:pPr>
            <w:r>
              <w:rPr>
                <w:lang w:val="en-US"/>
              </w:rPr>
              <w:t>36.307</w:t>
            </w:r>
          </w:p>
        </w:tc>
        <w:tc>
          <w:tcPr>
            <w:tcW w:w="4056" w:type="dxa"/>
            <w:tcBorders>
              <w:top w:val="single" w:sz="4" w:space="0" w:color="auto"/>
              <w:left w:val="single" w:sz="4" w:space="0" w:color="auto"/>
              <w:bottom w:val="single" w:sz="4" w:space="0" w:color="auto"/>
              <w:right w:val="single" w:sz="4" w:space="0" w:color="auto"/>
            </w:tcBorders>
          </w:tcPr>
          <w:p w14:paraId="1E0364D1" w14:textId="48794BBB" w:rsidR="00637EB5" w:rsidRPr="007B5843" w:rsidRDefault="00637EB5" w:rsidP="00637EB5">
            <w:pPr>
              <w:pStyle w:val="TAL"/>
              <w:ind w:right="-99"/>
              <w:rPr>
                <w:sz w:val="16"/>
                <w:szCs w:val="16"/>
              </w:rPr>
            </w:pPr>
            <w:r w:rsidRPr="007F11D9">
              <w:rPr>
                <w:lang w:val="en-US"/>
              </w:rPr>
              <w:t>Evolved Universal Terrestrial Radio Access (E-UTRA); Requirements on User Equipments (UEs) supporting a release-independent frequency band</w:t>
            </w:r>
          </w:p>
        </w:tc>
        <w:tc>
          <w:tcPr>
            <w:tcW w:w="1121" w:type="dxa"/>
            <w:tcBorders>
              <w:top w:val="single" w:sz="4" w:space="0" w:color="auto"/>
              <w:left w:val="single" w:sz="4" w:space="0" w:color="auto"/>
              <w:bottom w:val="single" w:sz="4" w:space="0" w:color="auto"/>
              <w:right w:val="single" w:sz="4" w:space="0" w:color="auto"/>
            </w:tcBorders>
          </w:tcPr>
          <w:p w14:paraId="033F6877" w14:textId="59D2B51B" w:rsidR="00637EB5" w:rsidRPr="00C01305" w:rsidRDefault="00637EB5" w:rsidP="00637EB5">
            <w:pPr>
              <w:pStyle w:val="TAL"/>
              <w:ind w:right="-99"/>
              <w:rPr>
                <w:sz w:val="16"/>
                <w:szCs w:val="16"/>
                <w:highlight w:val="yellow"/>
              </w:rPr>
            </w:pPr>
            <w:r w:rsidRPr="00A628BC">
              <w:rPr>
                <w:lang w:val="en-US"/>
              </w:rPr>
              <w:t>RAN#10</w:t>
            </w:r>
            <w:r w:rsidR="00D7634A">
              <w:rPr>
                <w:lang w:val="en-US"/>
              </w:rPr>
              <w:t>6</w:t>
            </w:r>
          </w:p>
        </w:tc>
        <w:tc>
          <w:tcPr>
            <w:tcW w:w="2995" w:type="dxa"/>
            <w:tcBorders>
              <w:top w:val="single" w:sz="4" w:space="0" w:color="auto"/>
              <w:left w:val="single" w:sz="4" w:space="0" w:color="auto"/>
              <w:bottom w:val="single" w:sz="4" w:space="0" w:color="auto"/>
              <w:right w:val="single" w:sz="4" w:space="0" w:color="auto"/>
            </w:tcBorders>
          </w:tcPr>
          <w:p w14:paraId="32975C19" w14:textId="67448EAF" w:rsidR="00637EB5" w:rsidRPr="00C01305" w:rsidRDefault="00637EB5" w:rsidP="00637EB5">
            <w:pPr>
              <w:pStyle w:val="TAL"/>
              <w:ind w:right="-99"/>
              <w:rPr>
                <w:sz w:val="16"/>
                <w:szCs w:val="16"/>
                <w:highlight w:val="yellow"/>
              </w:rPr>
            </w:pPr>
            <w:r>
              <w:rPr>
                <w:lang w:val="en-US"/>
              </w:rPr>
              <w:t>Core UE part</w:t>
            </w:r>
          </w:p>
        </w:tc>
      </w:tr>
      <w:tr w:rsidR="00637EB5" w:rsidRPr="00EF4D2D" w14:paraId="71DA651D"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52B4465C" w14:textId="13B11BF8" w:rsidR="00637EB5" w:rsidRDefault="00637EB5" w:rsidP="00637EB5">
            <w:pPr>
              <w:pStyle w:val="TAL"/>
              <w:ind w:right="-99"/>
              <w:rPr>
                <w:lang w:val="en-US"/>
              </w:rPr>
            </w:pPr>
            <w:r>
              <w:rPr>
                <w:lang w:val="en-US"/>
              </w:rPr>
              <w:t>36.141</w:t>
            </w:r>
          </w:p>
        </w:tc>
        <w:tc>
          <w:tcPr>
            <w:tcW w:w="4056" w:type="dxa"/>
            <w:tcBorders>
              <w:top w:val="single" w:sz="4" w:space="0" w:color="auto"/>
              <w:left w:val="single" w:sz="4" w:space="0" w:color="auto"/>
              <w:bottom w:val="single" w:sz="4" w:space="0" w:color="auto"/>
              <w:right w:val="single" w:sz="4" w:space="0" w:color="auto"/>
            </w:tcBorders>
          </w:tcPr>
          <w:p w14:paraId="68FC2723" w14:textId="42D3E321" w:rsidR="00637EB5" w:rsidRPr="007F11D9" w:rsidRDefault="00637EB5" w:rsidP="00637EB5">
            <w:pPr>
              <w:pStyle w:val="TAL"/>
              <w:ind w:right="-99"/>
              <w:rPr>
                <w:lang w:val="en-US"/>
              </w:rPr>
            </w:pPr>
            <w:r>
              <w:rPr>
                <w:rFonts w:cs="Arial"/>
                <w:color w:val="312E25"/>
                <w:szCs w:val="18"/>
              </w:rPr>
              <w:t>Evolved Universal Terrestrial Radio Access (E-UTRA);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2C766340" w14:textId="55BD3AA9" w:rsidR="00637EB5" w:rsidRDefault="00637EB5" w:rsidP="00637EB5">
            <w:pPr>
              <w:pStyle w:val="TAL"/>
              <w:ind w:right="-99"/>
              <w:rPr>
                <w:lang w:val="en-US"/>
              </w:rPr>
            </w:pPr>
            <w:r w:rsidRPr="0046066D">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tcPr>
          <w:p w14:paraId="54CA598D" w14:textId="6C31E50A" w:rsidR="00637EB5" w:rsidRDefault="00637EB5" w:rsidP="00637EB5">
            <w:pPr>
              <w:pStyle w:val="TAL"/>
              <w:ind w:right="-99"/>
              <w:rPr>
                <w:lang w:val="en-US"/>
              </w:rPr>
            </w:pPr>
            <w:r>
              <w:rPr>
                <w:lang w:val="en-US"/>
              </w:rPr>
              <w:t>Perf. BS part</w:t>
            </w:r>
          </w:p>
        </w:tc>
      </w:tr>
      <w:tr w:rsidR="00637EB5" w:rsidRPr="00EF4D2D" w14:paraId="6FD55743" w14:textId="77777777" w:rsidTr="0073548A">
        <w:trPr>
          <w:cantSplit/>
        </w:trPr>
        <w:tc>
          <w:tcPr>
            <w:tcW w:w="1468" w:type="dxa"/>
            <w:tcBorders>
              <w:top w:val="single" w:sz="4" w:space="0" w:color="auto"/>
              <w:left w:val="single" w:sz="4" w:space="0" w:color="auto"/>
              <w:bottom w:val="single" w:sz="4" w:space="0" w:color="auto"/>
              <w:right w:val="single" w:sz="4" w:space="0" w:color="auto"/>
            </w:tcBorders>
          </w:tcPr>
          <w:p w14:paraId="0BE0C45D" w14:textId="793AD48B" w:rsidR="00637EB5" w:rsidDel="006C4B61" w:rsidRDefault="00637EB5" w:rsidP="00637EB5">
            <w:pPr>
              <w:pStyle w:val="TAL"/>
              <w:ind w:right="-99"/>
              <w:rPr>
                <w:lang w:val="en-US"/>
              </w:rPr>
            </w:pPr>
            <w:r>
              <w:rPr>
                <w:lang w:val="en-US"/>
              </w:rPr>
              <w:t>37.141</w:t>
            </w:r>
          </w:p>
        </w:tc>
        <w:tc>
          <w:tcPr>
            <w:tcW w:w="4056" w:type="dxa"/>
            <w:tcBorders>
              <w:top w:val="single" w:sz="4" w:space="0" w:color="auto"/>
              <w:left w:val="single" w:sz="4" w:space="0" w:color="auto"/>
              <w:bottom w:val="single" w:sz="4" w:space="0" w:color="auto"/>
              <w:right w:val="single" w:sz="4" w:space="0" w:color="auto"/>
            </w:tcBorders>
          </w:tcPr>
          <w:p w14:paraId="48D9CB32" w14:textId="60F8DADF" w:rsidR="00637EB5" w:rsidDel="006C4B61" w:rsidRDefault="00637EB5" w:rsidP="00637EB5">
            <w:pPr>
              <w:pStyle w:val="TAL"/>
              <w:ind w:right="-99"/>
              <w:rPr>
                <w:rFonts w:cs="Arial"/>
                <w:color w:val="312E25"/>
                <w:szCs w:val="18"/>
                <w:shd w:val="clear" w:color="auto" w:fill="ECECEC"/>
              </w:rPr>
            </w:pPr>
            <w:r>
              <w:rPr>
                <w:lang w:val="en-US"/>
              </w:rPr>
              <w:t>E-UTRA, UTRA and GSM/EDGE; Multi-Standard Radio (MSR) Base Station (BS) conformance testing</w:t>
            </w:r>
          </w:p>
        </w:tc>
        <w:tc>
          <w:tcPr>
            <w:tcW w:w="1121" w:type="dxa"/>
            <w:tcBorders>
              <w:top w:val="single" w:sz="4" w:space="0" w:color="auto"/>
              <w:left w:val="single" w:sz="4" w:space="0" w:color="auto"/>
              <w:bottom w:val="single" w:sz="4" w:space="0" w:color="auto"/>
              <w:right w:val="single" w:sz="4" w:space="0" w:color="auto"/>
            </w:tcBorders>
          </w:tcPr>
          <w:p w14:paraId="66552BD5" w14:textId="6412BE89" w:rsidR="00637EB5" w:rsidDel="002A21AD" w:rsidRDefault="00637EB5" w:rsidP="00637EB5">
            <w:pPr>
              <w:pStyle w:val="TAL"/>
              <w:ind w:right="-99"/>
              <w:rPr>
                <w:lang w:val="en-US"/>
              </w:rPr>
            </w:pPr>
            <w:r w:rsidRPr="0046066D">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tcPr>
          <w:p w14:paraId="6C7F6F15" w14:textId="5BB9D73F" w:rsidR="00637EB5" w:rsidRDefault="00637EB5" w:rsidP="00637EB5">
            <w:pPr>
              <w:pStyle w:val="TAL"/>
              <w:ind w:right="-99"/>
              <w:rPr>
                <w:lang w:val="en-US"/>
              </w:rPr>
            </w:pPr>
            <w:r>
              <w:rPr>
                <w:lang w:val="en-US"/>
              </w:rPr>
              <w:t>Perf. BS part</w:t>
            </w:r>
          </w:p>
        </w:tc>
      </w:tr>
      <w:tr w:rsidR="00637EB5" w14:paraId="413E468A"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2219EDB" w14:textId="77777777" w:rsidR="00637EB5" w:rsidRPr="006C4B61" w:rsidRDefault="00637EB5" w:rsidP="00637EB5">
            <w:pPr>
              <w:pStyle w:val="TAL"/>
              <w:ind w:right="-99"/>
              <w:rPr>
                <w:lang w:val="en-US"/>
              </w:rPr>
            </w:pPr>
            <w:r w:rsidRPr="006C4B61">
              <w:rPr>
                <w:rStyle w:val="a0"/>
                <w:lang w:val="en-US"/>
              </w:rPr>
              <w:t>37.145-1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ED82A92" w14:textId="77777777" w:rsidR="00637EB5" w:rsidRPr="006C4B61" w:rsidRDefault="00637EB5" w:rsidP="00637EB5">
            <w:pPr>
              <w:pStyle w:val="TAL"/>
              <w:ind w:right="-99"/>
              <w:rPr>
                <w:rFonts w:cs="Arial"/>
                <w:color w:val="312E25"/>
                <w:szCs w:val="18"/>
                <w:shd w:val="clear" w:color="auto" w:fill="ECECEC"/>
              </w:rPr>
            </w:pPr>
            <w:r w:rsidRPr="006C4B61">
              <w:rPr>
                <w:rStyle w:val="a0"/>
                <w:rFonts w:cs="Arial"/>
                <w:color w:val="312E25"/>
                <w:szCs w:val="18"/>
                <w:shd w:val="clear" w:color="auto" w:fill="ECECEC"/>
              </w:rPr>
              <w:t>Active Antenna System (AAS) Base Station (BS)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5E61C45" w14:textId="003247E1" w:rsidR="00637EB5" w:rsidRPr="006C4B61" w:rsidRDefault="00637EB5" w:rsidP="00637EB5">
            <w:pPr>
              <w:pStyle w:val="TAL"/>
              <w:ind w:right="-99"/>
              <w:rPr>
                <w:lang w:val="en-US"/>
              </w:rPr>
            </w:pPr>
            <w:r w:rsidRPr="000033E6">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7D77F60" w14:textId="77777777" w:rsidR="00637EB5" w:rsidRPr="006C4B61" w:rsidRDefault="00637EB5" w:rsidP="00637EB5">
            <w:pPr>
              <w:pStyle w:val="TAL"/>
              <w:ind w:right="-99"/>
              <w:rPr>
                <w:lang w:val="en-US"/>
              </w:rPr>
            </w:pPr>
            <w:r w:rsidRPr="006C4B61">
              <w:rPr>
                <w:rStyle w:val="a0"/>
                <w:lang w:val="en-US"/>
              </w:rPr>
              <w:t>Perf. BS part</w:t>
            </w:r>
          </w:p>
        </w:tc>
      </w:tr>
      <w:tr w:rsidR="00637EB5" w14:paraId="118F24F0"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D24EC9C" w14:textId="77777777" w:rsidR="00637EB5" w:rsidRPr="006C4B61" w:rsidRDefault="00637EB5" w:rsidP="00637EB5">
            <w:pPr>
              <w:pStyle w:val="TAL"/>
              <w:ind w:right="-99"/>
              <w:rPr>
                <w:lang w:val="en-US"/>
              </w:rPr>
            </w:pPr>
            <w:r w:rsidRPr="006C4B61">
              <w:rPr>
                <w:rStyle w:val="a0"/>
                <w:lang w:val="en-US"/>
              </w:rPr>
              <w:t>37.145-2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95D34B" w14:textId="77777777" w:rsidR="00637EB5" w:rsidRPr="006C4B61" w:rsidRDefault="00637EB5" w:rsidP="00637EB5">
            <w:pPr>
              <w:pStyle w:val="TAL"/>
              <w:ind w:right="-99"/>
              <w:rPr>
                <w:rFonts w:cs="Arial"/>
                <w:color w:val="312E25"/>
                <w:szCs w:val="18"/>
                <w:shd w:val="clear" w:color="auto" w:fill="ECECEC"/>
              </w:rPr>
            </w:pPr>
            <w:r w:rsidRPr="006C4B61">
              <w:rPr>
                <w:rStyle w:val="a0"/>
                <w:rFonts w:cs="Arial"/>
                <w:color w:val="312E25"/>
                <w:szCs w:val="18"/>
                <w:shd w:val="clear" w:color="auto" w:fill="ECECEC"/>
              </w:rPr>
              <w:t>Active Antenna System (AAS) Base Station (BS)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AD7CE0B" w14:textId="23FC2E46" w:rsidR="00637EB5" w:rsidRPr="006C4B61" w:rsidRDefault="00637EB5" w:rsidP="00637EB5">
            <w:pPr>
              <w:pStyle w:val="TAL"/>
              <w:ind w:right="-99"/>
              <w:rPr>
                <w:lang w:val="en-US"/>
              </w:rPr>
            </w:pPr>
            <w:r w:rsidRPr="000033E6">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408681E" w14:textId="77777777" w:rsidR="00637EB5" w:rsidRPr="006C4B61" w:rsidRDefault="00637EB5" w:rsidP="00637EB5">
            <w:pPr>
              <w:pStyle w:val="TAL"/>
              <w:ind w:right="-99"/>
              <w:rPr>
                <w:lang w:val="en-US"/>
              </w:rPr>
            </w:pPr>
            <w:r w:rsidRPr="006C4B61">
              <w:rPr>
                <w:rStyle w:val="a0"/>
                <w:lang w:val="en-US"/>
              </w:rPr>
              <w:t>Perf. BS part</w:t>
            </w:r>
          </w:p>
        </w:tc>
      </w:tr>
      <w:tr w:rsidR="00637EB5" w14:paraId="44E6A8C2"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1817CE6" w14:textId="77777777" w:rsidR="00637EB5" w:rsidRPr="006C4B61" w:rsidRDefault="00637EB5" w:rsidP="00637EB5">
            <w:pPr>
              <w:pStyle w:val="TAL"/>
              <w:ind w:right="-99"/>
              <w:rPr>
                <w:lang w:val="en-US"/>
              </w:rPr>
            </w:pPr>
            <w:r w:rsidRPr="006C4B61">
              <w:rPr>
                <w:lang w:val="en-US"/>
              </w:rPr>
              <w:t>38.115-1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FA13C20" w14:textId="77777777" w:rsidR="00637EB5" w:rsidRPr="006C4B61" w:rsidRDefault="00637EB5" w:rsidP="00637EB5">
            <w:pPr>
              <w:pStyle w:val="TAL"/>
              <w:ind w:right="-99"/>
              <w:rPr>
                <w:rFonts w:cs="Arial"/>
                <w:color w:val="312E25"/>
                <w:szCs w:val="18"/>
                <w:shd w:val="clear" w:color="auto" w:fill="ECECEC"/>
              </w:rPr>
            </w:pPr>
            <w:r w:rsidRPr="006C4B61">
              <w:rPr>
                <w:rFonts w:cs="Arial"/>
                <w:color w:val="312E25"/>
                <w:szCs w:val="18"/>
                <w:shd w:val="clear" w:color="auto" w:fill="ECECEC"/>
              </w:rPr>
              <w:t>NR; Repeater conformance testing -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78C76C9" w14:textId="61A45533" w:rsidR="00637EB5" w:rsidRPr="006C4B61" w:rsidRDefault="00637EB5" w:rsidP="00637EB5">
            <w:pPr>
              <w:pStyle w:val="TAL"/>
              <w:ind w:right="-99"/>
              <w:rPr>
                <w:lang w:val="en-US"/>
              </w:rPr>
            </w:pPr>
            <w:r w:rsidRPr="006E16C8">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2B5D62E" w14:textId="77777777" w:rsidR="00637EB5" w:rsidRPr="006C4B61" w:rsidRDefault="00637EB5" w:rsidP="00637EB5">
            <w:pPr>
              <w:pStyle w:val="TAL"/>
              <w:ind w:right="-99"/>
              <w:rPr>
                <w:lang w:val="en-US"/>
              </w:rPr>
            </w:pPr>
            <w:r w:rsidRPr="006C4B61">
              <w:rPr>
                <w:lang w:val="en-US"/>
              </w:rPr>
              <w:t>Perf part</w:t>
            </w:r>
          </w:p>
        </w:tc>
      </w:tr>
      <w:tr w:rsidR="00637EB5" w14:paraId="415CB994"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FE4F2AA" w14:textId="77777777" w:rsidR="00637EB5" w:rsidRPr="006C4B61" w:rsidRDefault="00637EB5" w:rsidP="00637EB5">
            <w:pPr>
              <w:pStyle w:val="TAL"/>
              <w:ind w:right="-99"/>
              <w:rPr>
                <w:lang w:val="en-US"/>
              </w:rPr>
            </w:pPr>
            <w:r w:rsidRPr="006C4B61">
              <w:rPr>
                <w:lang w:val="en-US"/>
              </w:rPr>
              <w:t>38.176-1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3E5BF1" w14:textId="77777777" w:rsidR="00637EB5" w:rsidRPr="006C4B61" w:rsidRDefault="00637EB5" w:rsidP="00637EB5">
            <w:pPr>
              <w:pStyle w:val="TAL"/>
              <w:ind w:right="-99"/>
              <w:rPr>
                <w:rFonts w:cs="Arial"/>
                <w:color w:val="312E25"/>
                <w:szCs w:val="18"/>
                <w:shd w:val="clear" w:color="auto" w:fill="ECECEC"/>
              </w:rPr>
            </w:pPr>
            <w:r w:rsidRPr="006C4B61">
              <w:rPr>
                <w:rFonts w:cs="Arial"/>
                <w:color w:val="312E25"/>
                <w:szCs w:val="18"/>
                <w:shd w:val="clear" w:color="auto" w:fill="ECECEC"/>
              </w:rPr>
              <w:t>NR; Integrated Access and Backhaul (IAB) conformance testing; Part 1: Conducted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C5A13E1" w14:textId="78658102" w:rsidR="00637EB5" w:rsidRPr="006C4B61" w:rsidRDefault="00637EB5" w:rsidP="00637EB5">
            <w:pPr>
              <w:pStyle w:val="TAL"/>
              <w:ind w:right="-99"/>
              <w:rPr>
                <w:lang w:val="en-US"/>
              </w:rPr>
            </w:pPr>
            <w:r w:rsidRPr="006E16C8">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6B964CB" w14:textId="77777777" w:rsidR="00637EB5" w:rsidRPr="006C4B61" w:rsidRDefault="00637EB5" w:rsidP="00637EB5">
            <w:pPr>
              <w:pStyle w:val="TAL"/>
              <w:ind w:right="-99"/>
              <w:rPr>
                <w:lang w:val="en-US"/>
              </w:rPr>
            </w:pPr>
            <w:r w:rsidRPr="006C4B61">
              <w:rPr>
                <w:lang w:val="en-US"/>
              </w:rPr>
              <w:t>Perf part</w:t>
            </w:r>
          </w:p>
        </w:tc>
      </w:tr>
      <w:tr w:rsidR="00637EB5" w14:paraId="2AAA749B"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1D484A18" w14:textId="77777777" w:rsidR="00637EB5" w:rsidRPr="006C4B61" w:rsidRDefault="00637EB5" w:rsidP="00637EB5">
            <w:pPr>
              <w:pStyle w:val="TAL"/>
              <w:ind w:right="-99"/>
              <w:rPr>
                <w:lang w:val="en-US"/>
              </w:rPr>
            </w:pPr>
            <w:r w:rsidRPr="006C4B61">
              <w:rPr>
                <w:lang w:val="en-US"/>
              </w:rPr>
              <w:t>38.176-2</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4F40B3" w14:textId="77777777" w:rsidR="00637EB5" w:rsidRPr="006C4B61" w:rsidRDefault="00637EB5" w:rsidP="00637EB5">
            <w:pPr>
              <w:pStyle w:val="TAL"/>
              <w:ind w:right="-99"/>
              <w:rPr>
                <w:rFonts w:cs="Arial"/>
                <w:color w:val="312E25"/>
                <w:szCs w:val="18"/>
                <w:shd w:val="clear" w:color="auto" w:fill="ECECEC"/>
              </w:rPr>
            </w:pPr>
            <w:r w:rsidRPr="006C4B61">
              <w:rPr>
                <w:rFonts w:cs="Arial"/>
                <w:color w:val="312E25"/>
                <w:szCs w:val="18"/>
                <w:shd w:val="clear" w:color="auto" w:fill="ECECEC"/>
              </w:rPr>
              <w:t>NR; Integrated Access and Backhaul (IAB) conformance testing; Part 2: Radiated conformance testing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07205E4" w14:textId="691310C0" w:rsidR="00637EB5" w:rsidRPr="006C4B61" w:rsidRDefault="00637EB5" w:rsidP="00637EB5">
            <w:pPr>
              <w:pStyle w:val="TAL"/>
              <w:ind w:right="-99"/>
              <w:rPr>
                <w:lang w:val="en-US"/>
              </w:rPr>
            </w:pPr>
            <w:r w:rsidRPr="006E16C8">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158E733" w14:textId="77777777" w:rsidR="00637EB5" w:rsidRPr="006C4B61" w:rsidRDefault="00637EB5" w:rsidP="00637EB5">
            <w:pPr>
              <w:pStyle w:val="TAL"/>
              <w:ind w:right="-99"/>
              <w:rPr>
                <w:lang w:val="en-US"/>
              </w:rPr>
            </w:pPr>
            <w:r w:rsidRPr="006C4B61">
              <w:rPr>
                <w:lang w:val="en-US"/>
              </w:rPr>
              <w:t>Perf part</w:t>
            </w:r>
          </w:p>
        </w:tc>
      </w:tr>
      <w:tr w:rsidR="00637EB5" w14:paraId="6A4FBD11" w14:textId="77777777" w:rsidTr="0073548A">
        <w:trPr>
          <w:cantSplit/>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6848396B" w14:textId="1B768CAA" w:rsidR="00637EB5" w:rsidRPr="006C4B61" w:rsidRDefault="00637EB5" w:rsidP="00637EB5">
            <w:pPr>
              <w:pStyle w:val="TAL"/>
              <w:ind w:right="-99"/>
              <w:rPr>
                <w:lang w:val="en-US"/>
              </w:rPr>
            </w:pPr>
            <w:r w:rsidRPr="006C4B61">
              <w:rPr>
                <w:lang w:val="en-US"/>
              </w:rPr>
              <w:t>3</w:t>
            </w:r>
            <w:r>
              <w:rPr>
                <w:lang w:val="en-US"/>
              </w:rPr>
              <w:t>6</w:t>
            </w:r>
            <w:r w:rsidRPr="006C4B61">
              <w:rPr>
                <w:lang w:val="en-US"/>
              </w:rPr>
              <w:t>.307</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5CFB947" w14:textId="77777777" w:rsidR="00637EB5" w:rsidRPr="006C4B61" w:rsidRDefault="00637EB5" w:rsidP="00637EB5">
            <w:pPr>
              <w:pStyle w:val="TAL"/>
              <w:ind w:right="-99"/>
              <w:rPr>
                <w:rFonts w:cs="Arial"/>
                <w:color w:val="312E25"/>
                <w:szCs w:val="18"/>
                <w:shd w:val="clear" w:color="auto" w:fill="ECECEC"/>
              </w:rPr>
            </w:pPr>
            <w:r w:rsidRPr="006C4B61">
              <w:rPr>
                <w:rFonts w:cs="Arial"/>
                <w:color w:val="312E25"/>
                <w:szCs w:val="18"/>
                <w:shd w:val="clear" w:color="auto" w:fill="ECECEC"/>
              </w:rPr>
              <w:t xml:space="preserve">NR; Requirements on User </w:t>
            </w:r>
            <w:proofErr w:type="spellStart"/>
            <w:r w:rsidRPr="006C4B61">
              <w:rPr>
                <w:rFonts w:cs="Arial"/>
                <w:color w:val="312E25"/>
                <w:szCs w:val="18"/>
                <w:shd w:val="clear" w:color="auto" w:fill="ECECEC"/>
              </w:rPr>
              <w:t>Equipments</w:t>
            </w:r>
            <w:proofErr w:type="spellEnd"/>
            <w:r w:rsidRPr="006C4B61">
              <w:rPr>
                <w:rFonts w:cs="Arial"/>
                <w:color w:val="312E25"/>
                <w:szCs w:val="18"/>
                <w:shd w:val="clear" w:color="auto" w:fill="ECECEC"/>
              </w:rPr>
              <w:t xml:space="preserve"> (UEs) supporting a release-independent frequency band.</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D03B8D9" w14:textId="2DFF135A" w:rsidR="00637EB5" w:rsidRPr="006C4B61" w:rsidRDefault="00637EB5" w:rsidP="00637EB5">
            <w:pPr>
              <w:pStyle w:val="TAL"/>
              <w:ind w:right="-99"/>
              <w:rPr>
                <w:lang w:val="en-US"/>
              </w:rPr>
            </w:pPr>
            <w:r w:rsidRPr="006E16C8">
              <w:rPr>
                <w:lang w:val="en-US"/>
              </w:rPr>
              <w:t>RAN#10</w:t>
            </w:r>
            <w:r w:rsidR="00D7634A">
              <w:rPr>
                <w:lang w:val="en-US"/>
              </w:rPr>
              <w:t>7</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2D757CB" w14:textId="77777777" w:rsidR="00637EB5" w:rsidRPr="006C4B61" w:rsidRDefault="00637EB5" w:rsidP="00637EB5">
            <w:pPr>
              <w:pStyle w:val="TAL"/>
              <w:ind w:right="-99"/>
              <w:rPr>
                <w:lang w:val="en-US"/>
              </w:rPr>
            </w:pPr>
            <w:r w:rsidRPr="006C4B61">
              <w:rPr>
                <w:lang w:val="en-US"/>
              </w:rPr>
              <w:t>Perf part</w:t>
            </w:r>
          </w:p>
        </w:tc>
      </w:tr>
    </w:tbl>
    <w:p w14:paraId="47638D71" w14:textId="77777777" w:rsidR="00C07607" w:rsidRDefault="00C07607" w:rsidP="003C5D85">
      <w:pPr>
        <w:pStyle w:val="NO"/>
        <w:rPr>
          <w:i/>
        </w:rPr>
      </w:pPr>
    </w:p>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Work item Rapporteur(s)</w:t>
      </w:r>
    </w:p>
    <w:p w14:paraId="04883143" w14:textId="77777777" w:rsidR="003C5D85" w:rsidRPr="007F11D9" w:rsidRDefault="003C5D85" w:rsidP="003C5D85">
      <w:pPr>
        <w:ind w:right="-99"/>
        <w:rPr>
          <w:lang w:val="it-IT"/>
        </w:rPr>
      </w:pPr>
      <w:r w:rsidRPr="007F11D9">
        <w:rPr>
          <w:lang w:val="it-IT"/>
        </w:rPr>
        <w:t>ROMANO, Giovanni,  N</w:t>
      </w:r>
      <w:r>
        <w:rPr>
          <w:lang w:val="it-IT"/>
        </w:rPr>
        <w:t>ovamint,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t>NOTE:</w:t>
      </w:r>
      <w:r>
        <w:rPr>
          <w:color w:val="0000FF"/>
        </w:rPr>
        <w:tab/>
        <w:t>The first listed Rapporteur has the overall responsibility for this WI (incl all secondary tasks).</w:t>
      </w:r>
    </w:p>
    <w:p w14:paraId="284A0B5E" w14:textId="77777777" w:rsidR="003C5D85" w:rsidRPr="00270BDC" w:rsidRDefault="003C5D85" w:rsidP="003C5D85">
      <w:pPr>
        <w:pStyle w:val="Titolo1"/>
        <w:rPr>
          <w:sz w:val="32"/>
          <w:szCs w:val="32"/>
        </w:rPr>
      </w:pPr>
      <w:r w:rsidRPr="00270BDC">
        <w:rPr>
          <w:sz w:val="32"/>
          <w:szCs w:val="32"/>
        </w:rPr>
        <w:lastRenderedPageBreak/>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r w:rsidRPr="0089415D">
              <w:t>Semtech</w:t>
            </w:r>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r>
              <w:t>Telit</w:t>
            </w:r>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r>
              <w:t>Ubiik</w:t>
            </w:r>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1D88229C" w:rsidR="003C5D85" w:rsidRDefault="00E661F0" w:rsidP="00CC77D6">
            <w:pPr>
              <w:pStyle w:val="TAL"/>
            </w:pPr>
            <w:r>
              <w:t>Sony</w:t>
            </w: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CEA9" w14:textId="77777777" w:rsidR="00276C00" w:rsidRDefault="00276C00">
      <w:r>
        <w:separator/>
      </w:r>
    </w:p>
  </w:endnote>
  <w:endnote w:type="continuationSeparator" w:id="0">
    <w:p w14:paraId="765E768F" w14:textId="77777777" w:rsidR="00276C00" w:rsidRDefault="0027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7AE24" w14:textId="77777777" w:rsidR="00276C00" w:rsidRDefault="00276C00">
      <w:r>
        <w:separator/>
      </w:r>
    </w:p>
  </w:footnote>
  <w:footnote w:type="continuationSeparator" w:id="0">
    <w:p w14:paraId="2E490267" w14:textId="77777777" w:rsidR="00276C00" w:rsidRDefault="00276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1210A"/>
    <w:multiLevelType w:val="hybridMultilevel"/>
    <w:tmpl w:val="4E4C4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3"/>
  </w:num>
  <w:num w:numId="8">
    <w:abstractNumId w:val="8"/>
  </w:num>
  <w:num w:numId="9">
    <w:abstractNumId w:val="4"/>
  </w:num>
  <w:num w:numId="10">
    <w:abstractNumId w:val="6"/>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87"/>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59"/>
    <w:rsid w:val="000C0BF7"/>
    <w:rsid w:val="000C5FE3"/>
    <w:rsid w:val="000D122A"/>
    <w:rsid w:val="000D32D0"/>
    <w:rsid w:val="000D3F34"/>
    <w:rsid w:val="000E49E9"/>
    <w:rsid w:val="000E4B3C"/>
    <w:rsid w:val="000E55AD"/>
    <w:rsid w:val="000E630D"/>
    <w:rsid w:val="001001BD"/>
    <w:rsid w:val="00101936"/>
    <w:rsid w:val="00102222"/>
    <w:rsid w:val="00113ACE"/>
    <w:rsid w:val="00120541"/>
    <w:rsid w:val="001211F3"/>
    <w:rsid w:val="00127B5D"/>
    <w:rsid w:val="00163676"/>
    <w:rsid w:val="00166818"/>
    <w:rsid w:val="00171925"/>
    <w:rsid w:val="00173998"/>
    <w:rsid w:val="00174617"/>
    <w:rsid w:val="001759A7"/>
    <w:rsid w:val="001808F9"/>
    <w:rsid w:val="001A08EB"/>
    <w:rsid w:val="001A4058"/>
    <w:rsid w:val="001A4192"/>
    <w:rsid w:val="001C5C86"/>
    <w:rsid w:val="001C6B14"/>
    <w:rsid w:val="001C718D"/>
    <w:rsid w:val="001E14C4"/>
    <w:rsid w:val="001E3CB9"/>
    <w:rsid w:val="001F7EB4"/>
    <w:rsid w:val="002000C2"/>
    <w:rsid w:val="0020524E"/>
    <w:rsid w:val="00205F25"/>
    <w:rsid w:val="00213251"/>
    <w:rsid w:val="00221507"/>
    <w:rsid w:val="00221B1E"/>
    <w:rsid w:val="00235B69"/>
    <w:rsid w:val="00240DCD"/>
    <w:rsid w:val="0024786B"/>
    <w:rsid w:val="00251D80"/>
    <w:rsid w:val="00254FB5"/>
    <w:rsid w:val="002640E5"/>
    <w:rsid w:val="0026436F"/>
    <w:rsid w:val="0026606E"/>
    <w:rsid w:val="00270BDC"/>
    <w:rsid w:val="00272E9A"/>
    <w:rsid w:val="0027433E"/>
    <w:rsid w:val="00276403"/>
    <w:rsid w:val="00276C00"/>
    <w:rsid w:val="00281B25"/>
    <w:rsid w:val="002847C3"/>
    <w:rsid w:val="00294121"/>
    <w:rsid w:val="002A5460"/>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2FD1"/>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26F57"/>
    <w:rsid w:val="00432283"/>
    <w:rsid w:val="0043745F"/>
    <w:rsid w:val="00437F58"/>
    <w:rsid w:val="0044029F"/>
    <w:rsid w:val="00440BC9"/>
    <w:rsid w:val="00443F36"/>
    <w:rsid w:val="00444057"/>
    <w:rsid w:val="00454609"/>
    <w:rsid w:val="00455DE4"/>
    <w:rsid w:val="0046066D"/>
    <w:rsid w:val="00470445"/>
    <w:rsid w:val="0048267C"/>
    <w:rsid w:val="0048762A"/>
    <w:rsid w:val="004876B9"/>
    <w:rsid w:val="00493A79"/>
    <w:rsid w:val="00495840"/>
    <w:rsid w:val="004A40BE"/>
    <w:rsid w:val="004A6A60"/>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37EB5"/>
    <w:rsid w:val="006418C6"/>
    <w:rsid w:val="00641ED8"/>
    <w:rsid w:val="006464C5"/>
    <w:rsid w:val="00647E80"/>
    <w:rsid w:val="00654893"/>
    <w:rsid w:val="006633A4"/>
    <w:rsid w:val="00667DD2"/>
    <w:rsid w:val="00671BBB"/>
    <w:rsid w:val="006763C6"/>
    <w:rsid w:val="00680600"/>
    <w:rsid w:val="00682237"/>
    <w:rsid w:val="006A0EF8"/>
    <w:rsid w:val="006A45BA"/>
    <w:rsid w:val="006B14EA"/>
    <w:rsid w:val="006B17DC"/>
    <w:rsid w:val="006B39ED"/>
    <w:rsid w:val="006B4280"/>
    <w:rsid w:val="006B4B1C"/>
    <w:rsid w:val="006B6EAA"/>
    <w:rsid w:val="006C4991"/>
    <w:rsid w:val="006C4B61"/>
    <w:rsid w:val="006C5421"/>
    <w:rsid w:val="006C6FD3"/>
    <w:rsid w:val="006D09EE"/>
    <w:rsid w:val="006D104E"/>
    <w:rsid w:val="006E0F19"/>
    <w:rsid w:val="006E1FDA"/>
    <w:rsid w:val="006E5E87"/>
    <w:rsid w:val="006F2155"/>
    <w:rsid w:val="006F2510"/>
    <w:rsid w:val="00706A1A"/>
    <w:rsid w:val="00707673"/>
    <w:rsid w:val="007162BE"/>
    <w:rsid w:val="00722267"/>
    <w:rsid w:val="007226EC"/>
    <w:rsid w:val="0073548A"/>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6B2C"/>
    <w:rsid w:val="007C7E14"/>
    <w:rsid w:val="007D03D2"/>
    <w:rsid w:val="007D1AB2"/>
    <w:rsid w:val="007D36CF"/>
    <w:rsid w:val="007F3698"/>
    <w:rsid w:val="007F522E"/>
    <w:rsid w:val="007F7421"/>
    <w:rsid w:val="00801F7F"/>
    <w:rsid w:val="00813C1F"/>
    <w:rsid w:val="008235BB"/>
    <w:rsid w:val="00826549"/>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26C6"/>
    <w:rsid w:val="00A26AA9"/>
    <w:rsid w:val="00A27912"/>
    <w:rsid w:val="00A338A3"/>
    <w:rsid w:val="00A339CF"/>
    <w:rsid w:val="00A35110"/>
    <w:rsid w:val="00A36378"/>
    <w:rsid w:val="00A37E5E"/>
    <w:rsid w:val="00A40015"/>
    <w:rsid w:val="00A42B8C"/>
    <w:rsid w:val="00A47445"/>
    <w:rsid w:val="00A52BD3"/>
    <w:rsid w:val="00A53044"/>
    <w:rsid w:val="00A6656B"/>
    <w:rsid w:val="00A70E1E"/>
    <w:rsid w:val="00A73257"/>
    <w:rsid w:val="00A8331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36FB5"/>
    <w:rsid w:val="00B45490"/>
    <w:rsid w:val="00B55FA0"/>
    <w:rsid w:val="00B567D1"/>
    <w:rsid w:val="00B635FC"/>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4320"/>
    <w:rsid w:val="00BF7C9D"/>
    <w:rsid w:val="00C01E8C"/>
    <w:rsid w:val="00C02DF6"/>
    <w:rsid w:val="00C03E01"/>
    <w:rsid w:val="00C07607"/>
    <w:rsid w:val="00C11137"/>
    <w:rsid w:val="00C23582"/>
    <w:rsid w:val="00C2377E"/>
    <w:rsid w:val="00C2724D"/>
    <w:rsid w:val="00C27CA9"/>
    <w:rsid w:val="00C317E7"/>
    <w:rsid w:val="00C3799C"/>
    <w:rsid w:val="00C42B13"/>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0914"/>
    <w:rsid w:val="00CC2D82"/>
    <w:rsid w:val="00CC5A41"/>
    <w:rsid w:val="00CC72A4"/>
    <w:rsid w:val="00CD3153"/>
    <w:rsid w:val="00CF0E78"/>
    <w:rsid w:val="00CF6810"/>
    <w:rsid w:val="00D06117"/>
    <w:rsid w:val="00D10AA7"/>
    <w:rsid w:val="00D24760"/>
    <w:rsid w:val="00D31CC8"/>
    <w:rsid w:val="00D32678"/>
    <w:rsid w:val="00D34EE9"/>
    <w:rsid w:val="00D4606E"/>
    <w:rsid w:val="00D521C1"/>
    <w:rsid w:val="00D71F40"/>
    <w:rsid w:val="00D7634A"/>
    <w:rsid w:val="00D77416"/>
    <w:rsid w:val="00D80FC6"/>
    <w:rsid w:val="00D8707A"/>
    <w:rsid w:val="00D903CF"/>
    <w:rsid w:val="00D94917"/>
    <w:rsid w:val="00DA47D5"/>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E7D"/>
    <w:rsid w:val="00E661F0"/>
    <w:rsid w:val="00E70355"/>
    <w:rsid w:val="00E71800"/>
    <w:rsid w:val="00E84CD8"/>
    <w:rsid w:val="00E85360"/>
    <w:rsid w:val="00E90B85"/>
    <w:rsid w:val="00E91679"/>
    <w:rsid w:val="00E92452"/>
    <w:rsid w:val="00E94CC1"/>
    <w:rsid w:val="00E96431"/>
    <w:rsid w:val="00E96B97"/>
    <w:rsid w:val="00EA693B"/>
    <w:rsid w:val="00EB07D7"/>
    <w:rsid w:val="00EB2068"/>
    <w:rsid w:val="00EC0EAA"/>
    <w:rsid w:val="00EC3039"/>
    <w:rsid w:val="00EC5235"/>
    <w:rsid w:val="00EC7512"/>
    <w:rsid w:val="00ED6B03"/>
    <w:rsid w:val="00ED7A5B"/>
    <w:rsid w:val="00EF6C75"/>
    <w:rsid w:val="00F07C92"/>
    <w:rsid w:val="00F07DC4"/>
    <w:rsid w:val="00F138AB"/>
    <w:rsid w:val="00F14B43"/>
    <w:rsid w:val="00F1674E"/>
    <w:rsid w:val="00F203C7"/>
    <w:rsid w:val="00F215E2"/>
    <w:rsid w:val="00F21E3F"/>
    <w:rsid w:val="00F35B68"/>
    <w:rsid w:val="00F41A27"/>
    <w:rsid w:val="00F4338D"/>
    <w:rsid w:val="00F440D3"/>
    <w:rsid w:val="00F446AC"/>
    <w:rsid w:val="00F46EAF"/>
    <w:rsid w:val="00F5429B"/>
    <w:rsid w:val="00F564C4"/>
    <w:rsid w:val="00F5774F"/>
    <w:rsid w:val="00F62688"/>
    <w:rsid w:val="00F63634"/>
    <w:rsid w:val="00F65FE2"/>
    <w:rsid w:val="00F76BE5"/>
    <w:rsid w:val="00F833BE"/>
    <w:rsid w:val="00F83D11"/>
    <w:rsid w:val="00F921F1"/>
    <w:rsid w:val="00FA5B49"/>
    <w:rsid w:val="00FB127E"/>
    <w:rsid w:val="00FC0804"/>
    <w:rsid w:val="00FC18EB"/>
    <w:rsid w:val="00FC3B6D"/>
    <w:rsid w:val="00FD3A4E"/>
    <w:rsid w:val="00FE4725"/>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 w:type="paragraph" w:customStyle="1" w:styleId="a">
    <w:name w:val="標準"/>
    <w:rsid w:val="006C4B61"/>
    <w:pPr>
      <w:spacing w:after="180"/>
    </w:pPr>
    <w:rPr>
      <w:color w:val="000000"/>
      <w:u w:color="000000"/>
      <w:lang w:val="en-US" w:eastAsia="en-US"/>
    </w:rPr>
  </w:style>
  <w:style w:type="character" w:customStyle="1" w:styleId="a0">
    <w:name w:val="なし"/>
    <w:rsid w:val="006C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140267790">
      <w:bodyDiv w:val="1"/>
      <w:marLeft w:val="0"/>
      <w:marRight w:val="0"/>
      <w:marTop w:val="0"/>
      <w:marBottom w:val="0"/>
      <w:divBdr>
        <w:top w:val="none" w:sz="0" w:space="0" w:color="auto"/>
        <w:left w:val="none" w:sz="0" w:space="0" w:color="auto"/>
        <w:bottom w:val="none" w:sz="0" w:space="0" w:color="auto"/>
        <w:right w:val="none" w:sz="0" w:space="0" w:color="auto"/>
      </w:divBdr>
    </w:div>
    <w:div w:id="1168710477">
      <w:bodyDiv w:val="1"/>
      <w:marLeft w:val="0"/>
      <w:marRight w:val="0"/>
      <w:marTop w:val="0"/>
      <w:marBottom w:val="0"/>
      <w:divBdr>
        <w:top w:val="none" w:sz="0" w:space="0" w:color="auto"/>
        <w:left w:val="none" w:sz="0" w:space="0" w:color="auto"/>
        <w:bottom w:val="none" w:sz="0" w:space="0" w:color="auto"/>
        <w:right w:val="none" w:sz="0" w:space="0" w:color="auto"/>
      </w:divBdr>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5249503">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A8DD-091F-4500-A782-6414D9EE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Manager/>
  <Company>ETSI</Company>
  <LinksUpToDate>false</LinksUpToDate>
  <CharactersWithSpaces>11115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3</cp:revision>
  <cp:lastPrinted>2000-02-29T10:31:00Z</cp:lastPrinted>
  <dcterms:created xsi:type="dcterms:W3CDTF">2024-06-19T03:41:00Z</dcterms:created>
  <dcterms:modified xsi:type="dcterms:W3CDTF">2024-06-19T03:46:00Z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